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A733EF" w14:textId="77777777" w:rsidR="00174652" w:rsidRDefault="00174652" w:rsidP="00174652">
      <w:pPr>
        <w:jc w:val="center"/>
      </w:pPr>
      <w:r>
        <w:t>Planetary Atmospheres: How Planet Dynamics Affect the Circulation of Atmospheres in Exoplanets</w:t>
      </w:r>
    </w:p>
    <w:p w14:paraId="070ED381" w14:textId="7C461BBB" w:rsidR="00AC529E" w:rsidRDefault="00AC529E" w:rsidP="00174652">
      <w:pPr>
        <w:jc w:val="center"/>
      </w:pPr>
      <w:r>
        <w:t>Edward Hanes</w:t>
      </w:r>
    </w:p>
    <w:p w14:paraId="5376A368" w14:textId="5FC20FE9" w:rsidR="00AC529E" w:rsidRDefault="00AC529E" w:rsidP="00283C03">
      <w:pPr>
        <w:jc w:val="center"/>
      </w:pPr>
      <w:r>
        <w:t>P</w:t>
      </w:r>
      <w:r w:rsidR="00DD03C1">
        <w:t xml:space="preserve">HYS </w:t>
      </w:r>
      <w:r>
        <w:t>600</w:t>
      </w:r>
      <w:r w:rsidR="00DD03C1">
        <w:t xml:space="preserve"> (1 credit)</w:t>
      </w:r>
    </w:p>
    <w:p w14:paraId="68E8AE00" w14:textId="4168221F" w:rsidR="00AC529E" w:rsidRDefault="00AC529E" w:rsidP="00174652"/>
    <w:p w14:paraId="52F1DD39" w14:textId="23C0A502" w:rsidR="00AC529E" w:rsidRDefault="00AC529E" w:rsidP="00EC1BE2">
      <w:pPr>
        <w:pStyle w:val="ListParagraph"/>
      </w:pPr>
    </w:p>
    <w:p w14:paraId="037FDBA5" w14:textId="395F2B28" w:rsidR="00F55E07" w:rsidRPr="00283C03" w:rsidRDefault="00F55E07" w:rsidP="00AC529E">
      <w:pPr>
        <w:rPr>
          <w:b/>
          <w:bCs/>
        </w:rPr>
      </w:pPr>
      <w:r w:rsidRPr="00283C03">
        <w:rPr>
          <w:b/>
          <w:bCs/>
        </w:rPr>
        <w:t>Introduction</w:t>
      </w:r>
    </w:p>
    <w:p w14:paraId="5900E573" w14:textId="3911FEBC" w:rsidR="00283C03" w:rsidRPr="007E7D82" w:rsidRDefault="00F55E07" w:rsidP="00283C03">
      <w:r>
        <w:t xml:space="preserve">In the 25 years since the discovery of a giant gaseous Exoplanet (planets found outside our solar system), </w:t>
      </w:r>
      <w:r w:rsidR="000D2CB4">
        <w:t xml:space="preserve">it has become clear that reliance on fundamental parameters of stellar quantities </w:t>
      </w:r>
      <m:oMath>
        <m:r>
          <m:rPr>
            <m:sty m:val="p"/>
          </m:rPr>
          <w:rPr>
            <w:rFonts w:ascii="Cambria Math" w:hAnsi="Cambria Math"/>
          </w:rPr>
          <w:br/>
        </m:r>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eff</m:t>
            </m:r>
          </m:sub>
        </m:sSub>
      </m:oMath>
      <w:r w:rsidR="000D2CB4">
        <w:t>, log g, and metall</w:t>
      </w:r>
      <w:r w:rsidR="00283C03">
        <w:t>i</w:t>
      </w:r>
      <w:r w:rsidR="000D2CB4">
        <w:t>city) are insufficient in the characterization of planet atmospheres.</w:t>
      </w:r>
      <w:r w:rsidR="00AF13E7">
        <w:t xml:space="preserve"> O</w:t>
      </w:r>
      <w:r w:rsidR="000D2CB4">
        <w:t xml:space="preserve">ther parameters </w:t>
      </w:r>
      <w:r w:rsidR="00AF13E7">
        <w:t xml:space="preserve">that have been </w:t>
      </w:r>
      <w:r w:rsidR="000D2CB4">
        <w:t>included are time variability, effects of rotation rates and viewing angle. Complicating matters are the physics of circulating atmospheres that range in diurnal processes (day and night temperatures differences) as well as internal cooling dynamics</w:t>
      </w:r>
      <w:r w:rsidR="007E68D7">
        <w:t xml:space="preserve">. These challenges are even more compounded with the diversity of atmospheric metallicities. </w:t>
      </w:r>
      <w:r w:rsidR="006C385A">
        <w:t xml:space="preserve">Hopefully, our understanding of planetary atmospheres will greatly increase with the inclusion of the James Webb Space Telescope (JWST) and </w:t>
      </w:r>
      <w:r w:rsidR="006C385A">
        <w:rPr>
          <w:rFonts w:cstheme="minorHAnsi"/>
          <w:color w:val="000000" w:themeColor="text1"/>
          <w:shd w:val="clear" w:color="auto" w:fill="FFFFFF"/>
        </w:rPr>
        <w:t>t</w:t>
      </w:r>
      <w:r w:rsidR="006C385A" w:rsidRPr="006C385A">
        <w:rPr>
          <w:rFonts w:cstheme="minorHAnsi"/>
          <w:color w:val="000000" w:themeColor="text1"/>
          <w:shd w:val="clear" w:color="auto" w:fill="FFFFFF"/>
        </w:rPr>
        <w:t>he Atmospheric Remote-sensing Infrared Exoplanet Large-survey</w:t>
      </w:r>
      <w:r w:rsidR="006C385A">
        <w:rPr>
          <w:rFonts w:cstheme="minorHAnsi"/>
          <w:color w:val="000000" w:themeColor="text1"/>
        </w:rPr>
        <w:t xml:space="preserve"> </w:t>
      </w:r>
      <w:r w:rsidR="006C385A">
        <w:t>(ARIEL)</w:t>
      </w:r>
      <w:r w:rsidR="00A465FC">
        <w:t xml:space="preserve">. A major focus of this exploratory venture will be to characterize planets over a wide range of temperatures, in hopes of sampling a large range of transitions in atmospheric chemistry and cloud formation. </w:t>
      </w:r>
      <w:r w:rsidR="00A465FC" w:rsidRPr="007E68D7">
        <w:rPr>
          <w:rFonts w:cstheme="minorHAnsi"/>
          <w:color w:val="000000" w:themeColor="text1"/>
        </w:rPr>
        <w:t>For now</w:t>
      </w:r>
      <w:r w:rsidR="00283C03">
        <w:rPr>
          <w:rFonts w:cstheme="minorHAnsi"/>
          <w:color w:val="000000" w:themeColor="text1"/>
        </w:rPr>
        <w:t>,</w:t>
      </w:r>
      <w:r w:rsidR="00A465FC" w:rsidRPr="007E68D7">
        <w:rPr>
          <w:rFonts w:cstheme="minorHAnsi"/>
          <w:color w:val="000000" w:themeColor="text1"/>
        </w:rPr>
        <w:t xml:space="preserve"> a substantial amount of work has been done in modeling</w:t>
      </w:r>
      <w:r w:rsidR="00A465FC">
        <w:rPr>
          <w:rFonts w:cstheme="minorHAnsi"/>
          <w:color w:val="000000" w:themeColor="text1"/>
        </w:rPr>
        <w:t xml:space="preserve"> (especially with equilibrium temperature </w:t>
      </w:r>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eq</m:t>
            </m:r>
          </m:sub>
        </m:sSub>
      </m:oMath>
      <w:r w:rsidR="00A465FC">
        <w:rPr>
          <w:rFonts w:cstheme="minorHAnsi"/>
          <w:color w:val="000000" w:themeColor="text1"/>
        </w:rPr>
        <w:t>)</w:t>
      </w:r>
      <w:r w:rsidR="00837559">
        <w:rPr>
          <w:rFonts w:cstheme="minorHAnsi"/>
          <w:color w:val="000000" w:themeColor="text1"/>
        </w:rPr>
        <w:t>)</w:t>
      </w:r>
      <w:r w:rsidR="00A465FC">
        <w:rPr>
          <w:rFonts w:cstheme="minorHAnsi"/>
          <w:color w:val="000000" w:themeColor="text1"/>
        </w:rPr>
        <w:t xml:space="preserve">. </w:t>
      </w:r>
      <w:r w:rsidR="00283C03">
        <w:rPr>
          <w:rFonts w:cstheme="minorHAnsi"/>
          <w:color w:val="000000" w:themeColor="text1"/>
        </w:rPr>
        <w:t xml:space="preserve">Future goals of planetary atmosphere science stems from the future launches </w:t>
      </w:r>
      <w:r w:rsidR="00283C03" w:rsidRPr="00283C03">
        <w:rPr>
          <w:rFonts w:cstheme="minorHAnsi"/>
          <w:color w:val="000000" w:themeColor="text1"/>
        </w:rPr>
        <w:t>of the James Webb Space Telescope (JWST) and ARIEL are to obtain spectra of a wide range of planetary atmospheres. One aspect of this data collection will be characterizing planets over a wide range of temperatures</w:t>
      </w:r>
      <w:r w:rsidR="00837559">
        <w:rPr>
          <w:rFonts w:cstheme="minorHAnsi"/>
          <w:color w:val="000000" w:themeColor="text1"/>
        </w:rPr>
        <w:t xml:space="preserve"> </w:t>
      </w:r>
      <w:r w:rsidR="00283C03" w:rsidRPr="00283C03">
        <w:rPr>
          <w:rFonts w:cstheme="minorHAnsi"/>
          <w:color w:val="000000" w:themeColor="text1"/>
        </w:rPr>
        <w:t xml:space="preserve">to sample a wide range of transitions in atmospheric chemistry and cloud formation. </w:t>
      </w:r>
    </w:p>
    <w:p w14:paraId="0FBAC759" w14:textId="0B7E5D47" w:rsidR="00123149" w:rsidRDefault="00123149" w:rsidP="00283C03">
      <w:pPr>
        <w:rPr>
          <w:rFonts w:cstheme="minorHAnsi"/>
          <w:color w:val="000000" w:themeColor="text1"/>
        </w:rPr>
      </w:pPr>
    </w:p>
    <w:p w14:paraId="18D65D1E" w14:textId="2D542F5D" w:rsidR="00C15239" w:rsidRPr="00837559" w:rsidRDefault="00492D87" w:rsidP="00C15239">
      <m:oMath>
        <m:sSub>
          <m:sSubPr>
            <m:ctrlPr>
              <w:rPr>
                <w:rFonts w:ascii="Cambria Math" w:hAnsi="Cambria Math"/>
                <w:i/>
              </w:rPr>
            </m:ctrlPr>
          </m:sSubPr>
          <m:e>
            <m:r>
              <w:rPr>
                <w:rFonts w:ascii="Cambria Math" w:hAnsi="Cambria Math"/>
              </w:rPr>
              <m:t>T</m:t>
            </m:r>
          </m:e>
          <m:sub>
            <m:r>
              <w:rPr>
                <w:rFonts w:ascii="Cambria Math" w:hAnsi="Cambria Math"/>
              </w:rPr>
              <m:t>eq</m:t>
            </m:r>
          </m:sub>
        </m:sSub>
      </m:oMath>
      <w:r w:rsidR="00123149">
        <w:rPr>
          <w:rFonts w:cstheme="minorHAnsi"/>
          <w:color w:val="000000" w:themeColor="text1"/>
        </w:rPr>
        <w:t xml:space="preserve"> (derived from the thermal balance with the parent star) is only part of the energy budget. There must also include</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int</m:t>
            </m:r>
          </m:sub>
        </m:sSub>
      </m:oMath>
      <w:r w:rsidR="00123149">
        <w:rPr>
          <w:rFonts w:cstheme="minorHAnsi"/>
          <w:color w:val="000000" w:themeColor="text1"/>
        </w:rPr>
        <w:t>, which parametrizes the intrinsic flux from the planetary interior. Typical</w:t>
      </w:r>
      <w:r w:rsidR="007E7D82">
        <w:rPr>
          <w:rFonts w:cstheme="minorHAnsi"/>
          <w:color w:val="000000" w:themeColor="text1"/>
        </w:rPr>
        <w:t xml:space="preserve"> </w:t>
      </w:r>
      <m:oMath>
        <m:sSub>
          <m:sSubPr>
            <m:ctrlPr>
              <w:rPr>
                <w:rFonts w:ascii="Cambria Math" w:hAnsi="Cambria Math"/>
                <w:i/>
              </w:rPr>
            </m:ctrlPr>
          </m:sSubPr>
          <m:e>
            <m:r>
              <w:rPr>
                <w:rFonts w:ascii="Cambria Math" w:hAnsi="Cambria Math"/>
              </w:rPr>
              <m:t>T</m:t>
            </m:r>
          </m:e>
          <m:sub>
            <m:r>
              <w:rPr>
                <w:rFonts w:ascii="Cambria Math" w:hAnsi="Cambria Math"/>
              </w:rPr>
              <m:t>int</m:t>
            </m:r>
          </m:sub>
        </m:sSub>
      </m:oMath>
      <w:r w:rsidR="00123149">
        <w:rPr>
          <w:rFonts w:cstheme="minorHAnsi"/>
          <w:color w:val="000000" w:themeColor="text1"/>
        </w:rPr>
        <w:t xml:space="preserve"> of 100 K are used (Jupiter like) but of course, we would see higher </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int</m:t>
            </m:r>
          </m:sub>
        </m:sSub>
      </m:oMath>
      <w:r w:rsidR="00123149">
        <w:rPr>
          <w:rFonts w:cstheme="minorHAnsi"/>
          <w:color w:val="000000" w:themeColor="text1"/>
        </w:rPr>
        <w:t xml:space="preserve"> </w:t>
      </w:r>
      <w:r w:rsidR="007E7D82">
        <w:rPr>
          <w:rFonts w:cstheme="minorHAnsi"/>
          <w:color w:val="000000" w:themeColor="text1"/>
        </w:rPr>
        <w:t xml:space="preserve"> </w:t>
      </w:r>
      <w:r w:rsidR="00123149">
        <w:rPr>
          <w:rFonts w:cstheme="minorHAnsi"/>
          <w:color w:val="000000" w:themeColor="text1"/>
        </w:rPr>
        <w:t>for larger exoplanets if convective interiors</w:t>
      </w:r>
      <w:r w:rsidR="00837559">
        <w:rPr>
          <w:rFonts w:cstheme="minorHAnsi"/>
          <w:color w:val="000000" w:themeColor="text1"/>
        </w:rPr>
        <w:t xml:space="preserve"> are</w:t>
      </w:r>
      <w:r w:rsidR="00123149">
        <w:rPr>
          <w:rFonts w:cstheme="minorHAnsi"/>
          <w:color w:val="000000" w:themeColor="text1"/>
        </w:rPr>
        <w:t xml:space="preserve"> assumed.</w:t>
      </w:r>
      <w:r w:rsidR="00837559">
        <w:rPr>
          <w:rFonts w:cstheme="minorHAnsi"/>
          <w:color w:val="000000" w:themeColor="text1"/>
        </w:rPr>
        <w:t xml:space="preserve"> A higher </w:t>
      </w:r>
      <m:oMath>
        <m:sSub>
          <m:sSubPr>
            <m:ctrlPr>
              <w:rPr>
                <w:rFonts w:ascii="Cambria Math" w:hAnsi="Cambria Math"/>
                <w:i/>
              </w:rPr>
            </m:ctrlPr>
          </m:sSubPr>
          <m:e>
            <m:r>
              <w:rPr>
                <w:rFonts w:ascii="Cambria Math" w:hAnsi="Cambria Math"/>
              </w:rPr>
              <m:t>T</m:t>
            </m:r>
          </m:e>
          <m:sub>
            <m:r>
              <w:rPr>
                <w:rFonts w:ascii="Cambria Math" w:hAnsi="Cambria Math"/>
              </w:rPr>
              <m:t>int</m:t>
            </m:r>
          </m:sub>
        </m:sSub>
      </m:oMath>
      <w:r w:rsidR="00837559">
        <w:rPr>
          <w:rFonts w:cstheme="minorHAnsi"/>
          <w:color w:val="000000" w:themeColor="text1"/>
        </w:rPr>
        <w:t xml:space="preserve"> </w:t>
      </w:r>
      <w:r w:rsidR="00837559">
        <w:t xml:space="preserve">can remove or weaken cold traps in atmospheres, which can alter atmospheric abundances and the depth at which clouds form. </w:t>
      </w:r>
      <w:r w:rsidR="00837559">
        <w:rPr>
          <w:rFonts w:cstheme="minorHAnsi"/>
          <w:color w:val="000000" w:themeColor="text1"/>
        </w:rPr>
        <w:t xml:space="preserve">For </w:t>
      </w:r>
      <w:r w:rsidR="00123149">
        <w:rPr>
          <w:rFonts w:cstheme="minorHAnsi"/>
          <w:color w:val="000000" w:themeColor="text1"/>
        </w:rPr>
        <w:t>Jupiter,</w:t>
      </w:r>
      <m:oMath>
        <m:sSub>
          <m:sSubPr>
            <m:ctrlPr>
              <w:rPr>
                <w:rFonts w:ascii="Cambria Math" w:hAnsi="Cambria Math"/>
                <w:i/>
              </w:rPr>
            </m:ctrlPr>
          </m:sSubPr>
          <m:e>
            <m:r>
              <w:rPr>
                <w:rFonts w:ascii="Cambria Math" w:hAnsi="Cambria Math"/>
              </w:rPr>
              <m:t xml:space="preserve"> T</m:t>
            </m:r>
          </m:e>
          <m:sub>
            <m:r>
              <w:rPr>
                <w:rFonts w:ascii="Cambria Math" w:hAnsi="Cambria Math"/>
              </w:rPr>
              <m:t>eq</m:t>
            </m:r>
          </m:sub>
        </m:sSub>
        <m:r>
          <w:rPr>
            <w:rFonts w:ascii="Cambria Math" w:hAnsi="Cambria Math"/>
          </w:rPr>
          <m:t xml:space="preserve"> </m:t>
        </m:r>
      </m:oMath>
      <w:r w:rsidR="00123149">
        <w:rPr>
          <w:rFonts w:cstheme="minorHAnsi"/>
          <w:color w:val="000000" w:themeColor="text1"/>
        </w:rPr>
        <w:t xml:space="preserve">and </w:t>
      </w:r>
      <m:oMath>
        <m:sSub>
          <m:sSubPr>
            <m:ctrlPr>
              <w:rPr>
                <w:rFonts w:ascii="Cambria Math" w:hAnsi="Cambria Math"/>
                <w:i/>
              </w:rPr>
            </m:ctrlPr>
          </m:sSubPr>
          <m:e>
            <m:r>
              <w:rPr>
                <w:rFonts w:ascii="Cambria Math" w:hAnsi="Cambria Math"/>
              </w:rPr>
              <m:t>T</m:t>
            </m:r>
          </m:e>
          <m:sub>
            <m:r>
              <w:rPr>
                <w:rFonts w:ascii="Cambria Math" w:hAnsi="Cambria Math"/>
              </w:rPr>
              <m:t>int</m:t>
            </m:r>
          </m:sub>
        </m:sSub>
      </m:oMath>
      <w:r w:rsidR="00123149">
        <w:rPr>
          <w:rFonts w:cstheme="minorHAnsi"/>
          <w:color w:val="000000" w:themeColor="text1"/>
        </w:rPr>
        <w:t xml:space="preserve"> are similar values for the energy budget. From this modeling, it has been pointed out that the radii of hot and warm Jupiter like population can be used to access intrinsic flux coming from planetary interiors.</w:t>
      </w:r>
      <w:r w:rsidR="00CF1430">
        <w:rPr>
          <w:rFonts w:cstheme="minorHAnsi"/>
          <w:color w:val="000000" w:themeColor="text1"/>
        </w:rPr>
        <w:t xml:space="preserve"> An important aspect of </w:t>
      </w:r>
      <w:r w:rsidR="00C15239">
        <w:rPr>
          <w:rFonts w:cstheme="minorHAnsi"/>
          <w:color w:val="000000" w:themeColor="text1"/>
        </w:rPr>
        <w:t xml:space="preserve">this is known as the </w:t>
      </w:r>
      <w:r w:rsidR="00C15239" w:rsidRPr="00C15239">
        <w:rPr>
          <w:rFonts w:cstheme="minorHAnsi"/>
        </w:rPr>
        <w:t>radiative-convective boundary (RCB)</w:t>
      </w:r>
      <w:r w:rsidR="00C15239">
        <w:rPr>
          <w:rFonts w:cstheme="minorHAnsi"/>
        </w:rPr>
        <w:t xml:space="preserve"> and studies have shown that </w:t>
      </w:r>
      <m:oMath>
        <m:sSub>
          <m:sSubPr>
            <m:ctrlPr>
              <w:rPr>
                <w:rFonts w:ascii="Cambria Math" w:hAnsi="Cambria Math"/>
                <w:i/>
              </w:rPr>
            </m:ctrlPr>
          </m:sSubPr>
          <m:e>
            <m:r>
              <w:rPr>
                <w:rFonts w:ascii="Cambria Math" w:hAnsi="Cambria Math"/>
              </w:rPr>
              <m:t>T</m:t>
            </m:r>
          </m:e>
          <m:sub>
            <m:r>
              <w:rPr>
                <w:rFonts w:ascii="Cambria Math" w:hAnsi="Cambria Math"/>
              </w:rPr>
              <m:t>int</m:t>
            </m:r>
          </m:sub>
        </m:sSub>
      </m:oMath>
      <w:r w:rsidR="00C15239">
        <w:rPr>
          <w:rFonts w:cstheme="minorHAnsi"/>
        </w:rPr>
        <w:t xml:space="preserve"> may be larger thus moving the RCB to lower pressures. The purpose of this paper is to explore the role of </w:t>
      </w:r>
      <w:r w:rsidR="00837559">
        <w:rPr>
          <w:rFonts w:cstheme="minorHAnsi"/>
        </w:rPr>
        <w:t>t</w:t>
      </w:r>
      <w:r w:rsidR="00C15239">
        <w:rPr>
          <w:rFonts w:cstheme="minorHAnsi"/>
        </w:rPr>
        <w:t>emperature in the deeper parts of the atmosphere in determining the atmospheric abundances to coincide with the more available understanding of the visible atmosphere (which is dominated by the absorbed star flux).</w:t>
      </w:r>
    </w:p>
    <w:p w14:paraId="13FA5CE7" w14:textId="1C26420C" w:rsidR="00837559" w:rsidRDefault="00837559" w:rsidP="00C15239">
      <w:pPr>
        <w:rPr>
          <w:rFonts w:cstheme="minorHAnsi"/>
        </w:rPr>
      </w:pPr>
      <w:r>
        <w:rPr>
          <w:rFonts w:cstheme="minorHAnsi"/>
        </w:rPr>
        <w:t xml:space="preserve">Vertical mixing from different atmospheric depths </w:t>
      </w:r>
      <w:r w:rsidR="00A05B5C">
        <w:rPr>
          <w:rFonts w:cstheme="minorHAnsi"/>
        </w:rPr>
        <w:t xml:space="preserve">can strongly affect observed abundances and spectra. This is evident </w:t>
      </w:r>
      <w:r w:rsidR="006E1320">
        <w:rPr>
          <w:rFonts w:cstheme="minorHAnsi"/>
        </w:rPr>
        <w:t>in the</w:t>
      </w:r>
      <w:r w:rsidR="00A05B5C">
        <w:rPr>
          <w:rFonts w:cstheme="minorHAnsi"/>
        </w:rPr>
        <w:t xml:space="preserve"> the behavior of </w:t>
      </w:r>
      <w:r w:rsidR="00A05B5C" w:rsidRPr="000128E6">
        <w:rPr>
          <w:rFonts w:cstheme="minorHAnsi"/>
          <w:i/>
          <w:iCs/>
        </w:rPr>
        <w:t>CO</w:t>
      </w:r>
      <w:r w:rsidR="00A05B5C">
        <w:rPr>
          <w:rFonts w:cstheme="minorHAnsi"/>
        </w:rPr>
        <w:t xml:space="preserve">, </w:t>
      </w:r>
      <m:oMath>
        <m:sSub>
          <m:sSubPr>
            <m:ctrlPr>
              <w:rPr>
                <w:rFonts w:ascii="Cambria Math" w:hAnsi="Cambria Math"/>
                <w:i/>
              </w:rPr>
            </m:ctrlPr>
          </m:sSubPr>
          <m:e>
            <m:r>
              <w:rPr>
                <w:rFonts w:ascii="Cambria Math" w:hAnsi="Cambria Math"/>
              </w:rPr>
              <m:t>CH</m:t>
            </m:r>
          </m:e>
          <m:sub>
            <m:r>
              <w:rPr>
                <w:rFonts w:ascii="Cambria Math" w:hAnsi="Cambria Math"/>
              </w:rPr>
              <m:t>4</m:t>
            </m:r>
          </m:sub>
        </m:sSub>
      </m:oMath>
      <w:r w:rsidR="00A05B5C">
        <w:rPr>
          <w:rFonts w:cstheme="minorHAnsi"/>
        </w:rPr>
        <w:t xml:space="preserve"> and </w:t>
      </w:r>
      <m:oMath>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oMath>
      <w:r w:rsidR="006E1320">
        <w:rPr>
          <w:rFonts w:cstheme="minorHAnsi"/>
        </w:rPr>
        <w:t xml:space="preserve"> at different temperatures and pressures.</w:t>
      </w:r>
    </w:p>
    <w:p w14:paraId="580E019B" w14:textId="22313762" w:rsidR="00A05B5C" w:rsidRDefault="00A05B5C" w:rsidP="00C15239">
      <w:pPr>
        <w:rPr>
          <w:rFonts w:cstheme="minorHAnsi"/>
        </w:rPr>
      </w:pPr>
    </w:p>
    <w:p w14:paraId="55266C2A" w14:textId="3E105EA0" w:rsidR="006E1320" w:rsidRDefault="006E1320" w:rsidP="00C15239">
      <w:pPr>
        <w:rPr>
          <w:rFonts w:cstheme="minorHAnsi"/>
        </w:rPr>
      </w:pPr>
    </w:p>
    <w:p w14:paraId="150AF206" w14:textId="5FF3981C" w:rsidR="006E1320" w:rsidRDefault="006E1320" w:rsidP="00C15239">
      <w:pPr>
        <w:rPr>
          <w:rFonts w:cstheme="minorHAnsi"/>
        </w:rPr>
      </w:pPr>
    </w:p>
    <w:p w14:paraId="1F1F5266" w14:textId="0FA8DFEF" w:rsidR="006E1320" w:rsidRDefault="006E1320" w:rsidP="00C15239">
      <w:pPr>
        <w:rPr>
          <w:rFonts w:cstheme="minorHAnsi"/>
        </w:rPr>
      </w:pPr>
    </w:p>
    <w:p w14:paraId="5FB990FE" w14:textId="6CFC4DD1" w:rsidR="006E1320" w:rsidRDefault="006E1320" w:rsidP="00C15239">
      <w:pPr>
        <w:rPr>
          <w:rFonts w:cstheme="minorHAnsi"/>
        </w:rPr>
      </w:pPr>
    </w:p>
    <w:p w14:paraId="0B65CA88" w14:textId="5A33075F" w:rsidR="00A05B5C" w:rsidRDefault="00A05B5C" w:rsidP="00C15239">
      <w:pPr>
        <w:rPr>
          <w:rFonts w:cstheme="minorHAnsi"/>
        </w:rPr>
      </w:pPr>
      <w:r w:rsidRPr="00A05B5C">
        <w:rPr>
          <w:rFonts w:cstheme="minorHAnsi"/>
          <w:noProof/>
        </w:rPr>
        <w:lastRenderedPageBreak/>
        <w:drawing>
          <wp:inline distT="0" distB="0" distL="0" distR="0" wp14:anchorId="72AE9BCE" wp14:editId="2F9C14F0">
            <wp:extent cx="3619500" cy="22987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
                    <a:stretch>
                      <a:fillRect/>
                    </a:stretch>
                  </pic:blipFill>
                  <pic:spPr>
                    <a:xfrm>
                      <a:off x="0" y="0"/>
                      <a:ext cx="3619500" cy="2298700"/>
                    </a:xfrm>
                    <a:prstGeom prst="rect">
                      <a:avLst/>
                    </a:prstGeom>
                  </pic:spPr>
                </pic:pic>
              </a:graphicData>
            </a:graphic>
          </wp:inline>
        </w:drawing>
      </w:r>
    </w:p>
    <w:p w14:paraId="7B27364D" w14:textId="3121245E" w:rsidR="00443D68" w:rsidRDefault="00A05B5C" w:rsidP="00443D68">
      <w:pPr>
        <w:rPr>
          <w:rFonts w:asciiTheme="minorHAnsi" w:hAnsiTheme="minorHAnsi" w:cstheme="minorHAnsi"/>
          <w:sz w:val="16"/>
          <w:szCs w:val="16"/>
        </w:rPr>
      </w:pPr>
      <w:r w:rsidRPr="00443D68">
        <w:rPr>
          <w:rFonts w:asciiTheme="minorHAnsi" w:hAnsiTheme="minorHAnsi" w:cstheme="minorHAnsi"/>
          <w:b/>
          <w:bCs/>
          <w:sz w:val="20"/>
          <w:szCs w:val="20"/>
        </w:rPr>
        <w:t>Figure 1</w:t>
      </w:r>
      <w:r>
        <w:t xml:space="preserve">. </w:t>
      </w:r>
      <w:r w:rsidR="00443D68" w:rsidRPr="00443D68">
        <w:rPr>
          <w:rFonts w:asciiTheme="minorHAnsi" w:hAnsiTheme="minorHAnsi" w:cstheme="minorHAnsi"/>
          <w:sz w:val="16"/>
          <w:szCs w:val="16"/>
        </w:rPr>
        <w:t xml:space="preserve">Model pressure-temperature profiles for a 10× solar atmosphere at 0.15 AU from the Sun. The five profiles all have </w:t>
      </w:r>
      <w:proofErr w:type="spellStart"/>
      <w:r w:rsidR="00443D68" w:rsidRPr="00443D68">
        <w:rPr>
          <w:rFonts w:asciiTheme="minorHAnsi" w:hAnsiTheme="minorHAnsi" w:cstheme="minorHAnsi"/>
          <w:sz w:val="16"/>
          <w:szCs w:val="16"/>
        </w:rPr>
        <w:t>Teq</w:t>
      </w:r>
      <w:proofErr w:type="spellEnd"/>
      <w:r w:rsidR="00443D68" w:rsidRPr="00443D68">
        <w:rPr>
          <w:rFonts w:asciiTheme="minorHAnsi" w:hAnsiTheme="minorHAnsi" w:cstheme="minorHAnsi"/>
          <w:sz w:val="16"/>
          <w:szCs w:val="16"/>
        </w:rPr>
        <w:t>= 710 K and show (alternating red and blue) five values of Tint, at 60, 100, 200, 300, and 400 K and a Jupiter-like gravity of 25 m s</w:t>
      </w:r>
      <w:r w:rsidR="00443D68">
        <w:rPr>
          <w:rFonts w:asciiTheme="minorHAnsi" w:hAnsiTheme="minorHAnsi" w:cstheme="minorHAnsi"/>
          <w:sz w:val="16"/>
          <w:szCs w:val="16"/>
        </w:rPr>
        <w:t>^-2</w:t>
      </w:r>
      <w:r w:rsidR="00443D68" w:rsidRPr="00443D68">
        <w:rPr>
          <w:rFonts w:asciiTheme="minorHAnsi" w:hAnsiTheme="minorHAnsi" w:cstheme="minorHAnsi"/>
          <w:sz w:val="16"/>
          <w:szCs w:val="16"/>
        </w:rPr>
        <w:t xml:space="preserve">. Also shown in thick orange is a Teff of 1000 K brown dwarf with a gravity of 1000 m s </w:t>
      </w:r>
      <w:r w:rsidR="00443D68">
        <w:rPr>
          <w:rFonts w:asciiTheme="minorHAnsi" w:hAnsiTheme="minorHAnsi" w:cstheme="minorHAnsi"/>
          <w:sz w:val="16"/>
          <w:szCs w:val="16"/>
        </w:rPr>
        <w:t>^-</w:t>
      </w:r>
      <w:proofErr w:type="gramStart"/>
      <w:r w:rsidR="00443D68">
        <w:rPr>
          <w:rFonts w:asciiTheme="minorHAnsi" w:hAnsiTheme="minorHAnsi" w:cstheme="minorHAnsi"/>
          <w:sz w:val="16"/>
          <w:szCs w:val="16"/>
        </w:rPr>
        <w:t>2</w:t>
      </w:r>
      <w:r w:rsidR="00443D68" w:rsidRPr="00443D68">
        <w:rPr>
          <w:rFonts w:asciiTheme="minorHAnsi" w:hAnsiTheme="minorHAnsi" w:cstheme="minorHAnsi"/>
          <w:sz w:val="16"/>
          <w:szCs w:val="16"/>
        </w:rPr>
        <w:t xml:space="preserve"> .</w:t>
      </w:r>
      <w:proofErr w:type="gramEnd"/>
      <w:r w:rsidR="00443D68" w:rsidRPr="00443D68">
        <w:rPr>
          <w:rFonts w:asciiTheme="minorHAnsi" w:hAnsiTheme="minorHAnsi" w:cstheme="minorHAnsi"/>
          <w:sz w:val="16"/>
          <w:szCs w:val="16"/>
        </w:rPr>
        <w:t xml:space="preserve"> Equal-abundance contours for CH4 are shown in dark </w:t>
      </w:r>
      <w:proofErr w:type="gramStart"/>
      <w:r w:rsidR="00443D68" w:rsidRPr="00443D68">
        <w:rPr>
          <w:rFonts w:asciiTheme="minorHAnsi" w:hAnsiTheme="minorHAnsi" w:cstheme="minorHAnsi"/>
          <w:sz w:val="16"/>
          <w:szCs w:val="16"/>
        </w:rPr>
        <w:t>gray,</w:t>
      </w:r>
      <w:r w:rsidR="006F6A86">
        <w:rPr>
          <w:rFonts w:asciiTheme="minorHAnsi" w:hAnsiTheme="minorHAnsi" w:cstheme="minorHAnsi"/>
          <w:sz w:val="16"/>
          <w:szCs w:val="16"/>
        </w:rPr>
        <w:t xml:space="preserve"> </w:t>
      </w:r>
      <w:r w:rsidR="00443D68" w:rsidRPr="00443D68">
        <w:rPr>
          <w:rFonts w:asciiTheme="minorHAnsi" w:hAnsiTheme="minorHAnsi" w:cstheme="minorHAnsi"/>
          <w:sz w:val="16"/>
          <w:szCs w:val="16"/>
        </w:rPr>
        <w:t>and</w:t>
      </w:r>
      <w:proofErr w:type="gramEnd"/>
      <w:r w:rsidR="00443D68" w:rsidRPr="00443D68">
        <w:rPr>
          <w:rFonts w:asciiTheme="minorHAnsi" w:hAnsiTheme="minorHAnsi" w:cstheme="minorHAnsi"/>
          <w:sz w:val="16"/>
          <w:szCs w:val="16"/>
        </w:rPr>
        <w:t xml:space="preserve"> show the log (base 10) of volume mixing ratios of CH4 that fall off by many orders of magnitude towards the upper right. Correspondingly, light gray contours show the same for CO, toward the lower left, where CH4 is the dominant absorber. CO and CH4 have an equal abundance at the dashed thick black curve.</w:t>
      </w:r>
    </w:p>
    <w:p w14:paraId="5F7CF513" w14:textId="4CF52747" w:rsidR="00C9340F" w:rsidRPr="00C9340F" w:rsidRDefault="00C9340F" w:rsidP="00443D68">
      <w:pPr>
        <w:rPr>
          <w:sz w:val="10"/>
          <w:szCs w:val="10"/>
        </w:rPr>
      </w:pPr>
      <w:r>
        <w:rPr>
          <w:sz w:val="10"/>
          <w:szCs w:val="10"/>
        </w:rPr>
        <w:t xml:space="preserve">Credit: </w:t>
      </w:r>
      <w:r w:rsidRPr="006E1320">
        <w:rPr>
          <w:sz w:val="10"/>
          <w:szCs w:val="10"/>
        </w:rPr>
        <w:t>Beyond Equilibrium Temperature: How the Atmosphere/Interior Connection Affects the Onset of Methane, Ammonia, and Clouds in Warm Transiting Giant Planets</w:t>
      </w:r>
      <w:r>
        <w:rPr>
          <w:sz w:val="10"/>
          <w:szCs w:val="10"/>
        </w:rPr>
        <w:t>. Fortney et al. 2020.</w:t>
      </w:r>
    </w:p>
    <w:p w14:paraId="2E7F72F2" w14:textId="1C19A60E" w:rsidR="00837559" w:rsidRDefault="00837559" w:rsidP="00C15239"/>
    <w:p w14:paraId="4A780C64" w14:textId="2207F018" w:rsidR="006E1320" w:rsidRDefault="000015A4" w:rsidP="00443D68">
      <w:r>
        <w:t xml:space="preserve">An interesting property of pressure and temperature relationships in Exoplanets can be demonstrated in the modeling of </w:t>
      </w:r>
      <m:oMath>
        <m:sSub>
          <m:sSubPr>
            <m:ctrlPr>
              <w:rPr>
                <w:rFonts w:ascii="Cambria Math" w:hAnsi="Cambria Math"/>
                <w:i/>
              </w:rPr>
            </m:ctrlPr>
          </m:sSubPr>
          <m:e>
            <m:r>
              <w:rPr>
                <w:rFonts w:ascii="Cambria Math" w:hAnsi="Cambria Math"/>
              </w:rPr>
              <m:t>CH</m:t>
            </m:r>
          </m:e>
          <m:sub>
            <m:r>
              <w:rPr>
                <w:rFonts w:ascii="Cambria Math" w:hAnsi="Cambria Math"/>
              </w:rPr>
              <m:t>4</m:t>
            </m:r>
          </m:sub>
        </m:sSub>
      </m:oMath>
      <w:r>
        <w:t>/</w:t>
      </w:r>
      <w:r w:rsidRPr="000128E6">
        <w:rPr>
          <w:i/>
          <w:iCs/>
        </w:rPr>
        <w:t>CO</w:t>
      </w:r>
      <w:r>
        <w:t xml:space="preserve"> concentrations as shown in figure 1 (the black dots on the curves)</w:t>
      </w:r>
      <w:r w:rsidR="00443D68">
        <w:t xml:space="preserve"> Point two is equal to </w:t>
      </w:r>
      <m:oMath>
        <m:sSub>
          <m:sSubPr>
            <m:ctrlPr>
              <w:rPr>
                <w:rFonts w:ascii="Cambria Math" w:hAnsi="Cambria Math"/>
                <w:i/>
              </w:rPr>
            </m:ctrlPr>
          </m:sSubPr>
          <m:e>
            <m:r>
              <w:rPr>
                <w:rFonts w:ascii="Cambria Math" w:hAnsi="Cambria Math"/>
              </w:rPr>
              <m:t>T</m:t>
            </m:r>
          </m:e>
          <m:sub>
            <m:r>
              <w:rPr>
                <w:rFonts w:ascii="Cambria Math" w:hAnsi="Cambria Math"/>
              </w:rPr>
              <m:t>eff</m:t>
            </m:r>
          </m:sub>
        </m:sSub>
      </m:oMath>
      <w:r w:rsidR="00443D68">
        <w:t xml:space="preserve">, a good representation of the mean thermal photosphere in emission. Points one and two are in the </w:t>
      </w:r>
      <m:oMath>
        <m:sSub>
          <m:sSubPr>
            <m:ctrlPr>
              <w:rPr>
                <w:rFonts w:ascii="Cambria Math" w:hAnsi="Cambria Math"/>
                <w:i/>
              </w:rPr>
            </m:ctrlPr>
          </m:sSubPr>
          <m:e>
            <m:r>
              <w:rPr>
                <w:rFonts w:ascii="Cambria Math" w:hAnsi="Cambria Math"/>
              </w:rPr>
              <m:t>CH</m:t>
            </m:r>
          </m:e>
          <m:sub>
            <m:r>
              <w:rPr>
                <w:rFonts w:ascii="Cambria Math" w:hAnsi="Cambria Math"/>
              </w:rPr>
              <m:t>4</m:t>
            </m:r>
          </m:sub>
        </m:sSub>
      </m:oMath>
      <w:r w:rsidR="00443D68">
        <w:t xml:space="preserve"> dominated area with point two being ten times less </w:t>
      </w:r>
      <m:oMath>
        <m:sSub>
          <m:sSubPr>
            <m:ctrlPr>
              <w:rPr>
                <w:rFonts w:ascii="Cambria Math" w:hAnsi="Cambria Math"/>
                <w:i/>
              </w:rPr>
            </m:ctrlPr>
          </m:sSubPr>
          <m:e>
            <m:r>
              <w:rPr>
                <w:rFonts w:ascii="Cambria Math" w:hAnsi="Cambria Math"/>
              </w:rPr>
              <m:t>CH</m:t>
            </m:r>
          </m:e>
          <m:sub>
            <m:r>
              <w:rPr>
                <w:rFonts w:ascii="Cambria Math" w:hAnsi="Cambria Math"/>
              </w:rPr>
              <m:t>4</m:t>
            </m:r>
          </m:sub>
        </m:sSub>
      </m:oMath>
      <w:r w:rsidR="00443D68">
        <w:t xml:space="preserve"> compared to point one. As can be seen in the graph, from point two temperature and on to points </w:t>
      </w:r>
      <w:r w:rsidR="003B66F6">
        <w:t>three</w:t>
      </w:r>
      <w:r w:rsidR="00443D68">
        <w:t>-</w:t>
      </w:r>
      <w:r w:rsidR="003B66F6">
        <w:t>four</w:t>
      </w:r>
      <w:r w:rsidR="00443D68">
        <w:t xml:space="preserve">, </w:t>
      </w:r>
      <m:oMath>
        <m:sSub>
          <m:sSubPr>
            <m:ctrlPr>
              <w:rPr>
                <w:rFonts w:ascii="Cambria Math" w:hAnsi="Cambria Math"/>
                <w:i/>
              </w:rPr>
            </m:ctrlPr>
          </m:sSubPr>
          <m:e>
            <m:r>
              <w:rPr>
                <w:rFonts w:ascii="Cambria Math" w:hAnsi="Cambria Math"/>
              </w:rPr>
              <m:t>CH</m:t>
            </m:r>
          </m:e>
          <m:sub>
            <m:r>
              <w:rPr>
                <w:rFonts w:ascii="Cambria Math" w:hAnsi="Cambria Math"/>
              </w:rPr>
              <m:t>4</m:t>
            </m:r>
          </m:sub>
        </m:sSub>
      </m:oMath>
      <w:r w:rsidR="00492D87">
        <w:t xml:space="preserve"> </w:t>
      </w:r>
      <w:r w:rsidR="00443D68">
        <w:t xml:space="preserve"> decreases </w:t>
      </w:r>
      <w:r w:rsidR="003B66F6">
        <w:t>with rising temperature. Points four five and six are deeper into the atmosphere, lower elevation. Point four is along the hottest adiabat (and</w:t>
      </w:r>
      <w:r w:rsidR="000128E6">
        <w:t xml:space="preserve"> </w:t>
      </w:r>
      <w:r w:rsidR="003B66F6">
        <w:t>decreasing</w:t>
      </w:r>
      <m:oMath>
        <m:sSub>
          <m:sSubPr>
            <m:ctrlPr>
              <w:rPr>
                <w:rFonts w:ascii="Cambria Math" w:hAnsi="Cambria Math"/>
                <w:i/>
              </w:rPr>
            </m:ctrlPr>
          </m:sSubPr>
          <m:e>
            <m:r>
              <w:rPr>
                <w:rFonts w:ascii="Cambria Math" w:hAnsi="Cambria Math"/>
              </w:rPr>
              <m:t xml:space="preserve"> </m:t>
            </m:r>
            <m:r>
              <w:rPr>
                <w:rFonts w:ascii="Cambria Math" w:hAnsi="Cambria Math"/>
              </w:rPr>
              <m:t>CH</m:t>
            </m:r>
          </m:e>
          <m:sub>
            <m:r>
              <w:rPr>
                <w:rFonts w:ascii="Cambria Math" w:hAnsi="Cambria Math"/>
              </w:rPr>
              <m:t>4</m:t>
            </m:r>
          </m:sub>
        </m:sSub>
        <m:r>
          <w:rPr>
            <w:rFonts w:ascii="Cambria Math" w:hAnsi="Cambria Math"/>
          </w:rPr>
          <m:t xml:space="preserve"> </m:t>
        </m:r>
      </m:oMath>
      <w:r w:rsidR="003B66F6">
        <w:t xml:space="preserve">compared to three). Points five and six are cooler adiabats, while point six has the same </w:t>
      </w:r>
      <m:oMath>
        <m:sSub>
          <m:sSubPr>
            <m:ctrlPr>
              <w:rPr>
                <w:rFonts w:ascii="Cambria Math" w:hAnsi="Cambria Math"/>
                <w:i/>
              </w:rPr>
            </m:ctrlPr>
          </m:sSubPr>
          <m:e>
            <m:r>
              <w:rPr>
                <w:rFonts w:ascii="Cambria Math" w:hAnsi="Cambria Math"/>
              </w:rPr>
              <m:t>CH</m:t>
            </m:r>
          </m:e>
          <m:sub>
            <m:r>
              <w:rPr>
                <w:rFonts w:ascii="Cambria Math" w:hAnsi="Cambria Math"/>
              </w:rPr>
              <m:t>4</m:t>
            </m:r>
          </m:sub>
        </m:sSub>
      </m:oMath>
      <w:r w:rsidR="003B66F6">
        <w:t xml:space="preserve"> concentration as point two. </w:t>
      </w:r>
      <w:r>
        <w:t>In summation, d</w:t>
      </w:r>
      <w:r w:rsidR="003B66F6">
        <w:t xml:space="preserve">epending on the </w:t>
      </w:r>
      <m:oMath>
        <m:sSub>
          <m:sSubPr>
            <m:ctrlPr>
              <w:rPr>
                <w:rFonts w:ascii="Cambria Math" w:hAnsi="Cambria Math"/>
                <w:i/>
              </w:rPr>
            </m:ctrlPr>
          </m:sSubPr>
          <m:e>
            <m:r>
              <w:rPr>
                <w:rFonts w:ascii="Cambria Math" w:hAnsi="Cambria Math"/>
              </w:rPr>
              <m:t>T</m:t>
            </m:r>
          </m:e>
          <m:sub>
            <m:r>
              <w:rPr>
                <w:rFonts w:ascii="Cambria Math" w:hAnsi="Cambria Math"/>
              </w:rPr>
              <m:t>int</m:t>
            </m:r>
          </m:sub>
        </m:sSub>
      </m:oMath>
      <w:r w:rsidR="003B66F6">
        <w:rPr>
          <w:rFonts w:cstheme="minorHAnsi"/>
        </w:rPr>
        <w:t xml:space="preserve">, </w:t>
      </w:r>
      <w:r>
        <w:rPr>
          <w:rFonts w:cstheme="minorHAnsi"/>
        </w:rPr>
        <w:t xml:space="preserve">the pressure/temperature curves show differing changes in concentration of </w:t>
      </w:r>
      <m:oMath>
        <m:sSub>
          <m:sSubPr>
            <m:ctrlPr>
              <w:rPr>
                <w:rFonts w:ascii="Cambria Math" w:hAnsi="Cambria Math"/>
                <w:i/>
              </w:rPr>
            </m:ctrlPr>
          </m:sSubPr>
          <m:e>
            <m:r>
              <w:rPr>
                <w:rFonts w:ascii="Cambria Math" w:hAnsi="Cambria Math"/>
              </w:rPr>
              <m:t>CH</m:t>
            </m:r>
          </m:e>
          <m:sub>
            <m:r>
              <w:rPr>
                <w:rFonts w:ascii="Cambria Math" w:hAnsi="Cambria Math"/>
              </w:rPr>
              <m:t>4</m:t>
            </m:r>
          </m:sub>
        </m:sSub>
      </m:oMath>
      <w:r>
        <w:rPr>
          <w:rFonts w:cstheme="minorHAnsi"/>
        </w:rPr>
        <w:t xml:space="preserve">, whereas </w:t>
      </w:r>
      <w:r>
        <w:t>c</w:t>
      </w:r>
      <w:r w:rsidR="003B66F6">
        <w:t>ontrast</w:t>
      </w:r>
      <w:r>
        <w:t>ed</w:t>
      </w:r>
      <w:r w:rsidR="003B66F6">
        <w:t xml:space="preserve"> to a brown dwarf (solid orange line),</w:t>
      </w:r>
      <w:r>
        <w:t xml:space="preserve"> having reached a </w:t>
      </w:r>
      <m:oMath>
        <m:sSub>
          <m:sSubPr>
            <m:ctrlPr>
              <w:rPr>
                <w:rFonts w:ascii="Cambria Math" w:hAnsi="Cambria Math"/>
                <w:i/>
              </w:rPr>
            </m:ctrlPr>
          </m:sSubPr>
          <m:e>
            <m:r>
              <w:rPr>
                <w:rFonts w:ascii="Cambria Math" w:hAnsi="Cambria Math"/>
              </w:rPr>
              <m:t>T</m:t>
            </m:r>
          </m:e>
          <m:sub>
            <m:r>
              <w:rPr>
                <w:rFonts w:ascii="Cambria Math" w:hAnsi="Cambria Math"/>
              </w:rPr>
              <m:t>int</m:t>
            </m:r>
          </m:sub>
        </m:sSub>
      </m:oMath>
      <w:r>
        <w:rPr>
          <w:rFonts w:cstheme="minorHAnsi"/>
        </w:rPr>
        <w:t xml:space="preserve"> of 1000K, </w:t>
      </w:r>
      <m:oMath>
        <m:sSub>
          <m:sSubPr>
            <m:ctrlPr>
              <w:rPr>
                <w:rFonts w:ascii="Cambria Math" w:hAnsi="Cambria Math"/>
                <w:i/>
              </w:rPr>
            </m:ctrlPr>
          </m:sSubPr>
          <m:e>
            <m:r>
              <w:rPr>
                <w:rFonts w:ascii="Cambria Math" w:hAnsi="Cambria Math"/>
              </w:rPr>
              <m:t>CH</m:t>
            </m:r>
          </m:e>
          <m:sub>
            <m:r>
              <w:rPr>
                <w:rFonts w:ascii="Cambria Math" w:hAnsi="Cambria Math"/>
              </w:rPr>
              <m:t>4</m:t>
            </m:r>
          </m:sub>
        </m:sSub>
      </m:oMath>
      <w:r w:rsidR="003B66F6">
        <w:t xml:space="preserve"> consistently increases as pressure increases. </w:t>
      </w:r>
    </w:p>
    <w:p w14:paraId="6C1F9914" w14:textId="310112E3" w:rsidR="00837559" w:rsidRDefault="00174652" w:rsidP="00C15239">
      <w:r w:rsidRPr="00174652">
        <w:rPr>
          <w:noProof/>
        </w:rPr>
        <w:drawing>
          <wp:inline distT="0" distB="0" distL="0" distR="0" wp14:anchorId="1B9CC2E8" wp14:editId="4D334724">
            <wp:extent cx="3168073" cy="1978656"/>
            <wp:effectExtent l="0" t="0" r="0" b="3175"/>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6"/>
                    <a:stretch>
                      <a:fillRect/>
                    </a:stretch>
                  </pic:blipFill>
                  <pic:spPr>
                    <a:xfrm>
                      <a:off x="0" y="0"/>
                      <a:ext cx="3200545" cy="1998936"/>
                    </a:xfrm>
                    <a:prstGeom prst="rect">
                      <a:avLst/>
                    </a:prstGeom>
                  </pic:spPr>
                </pic:pic>
              </a:graphicData>
            </a:graphic>
          </wp:inline>
        </w:drawing>
      </w:r>
    </w:p>
    <w:p w14:paraId="4CB0DEE7" w14:textId="73F09F30" w:rsidR="006E1320" w:rsidRDefault="00174652" w:rsidP="00174652">
      <w:pPr>
        <w:rPr>
          <w:rFonts w:asciiTheme="minorHAnsi" w:hAnsiTheme="minorHAnsi" w:cstheme="minorHAnsi"/>
          <w:sz w:val="16"/>
          <w:szCs w:val="16"/>
        </w:rPr>
      </w:pPr>
      <w:r w:rsidRPr="00174652">
        <w:rPr>
          <w:rFonts w:asciiTheme="minorHAnsi" w:hAnsiTheme="minorHAnsi" w:cstheme="minorHAnsi"/>
          <w:b/>
          <w:bCs/>
          <w:sz w:val="20"/>
          <w:szCs w:val="20"/>
        </w:rPr>
        <w:t>Figure 2.</w:t>
      </w:r>
      <w:r>
        <w:rPr>
          <w:b/>
          <w:bCs/>
        </w:rPr>
        <w:t xml:space="preserve"> </w:t>
      </w:r>
      <w:r w:rsidRPr="00174652">
        <w:rPr>
          <w:rFonts w:asciiTheme="minorHAnsi" w:hAnsiTheme="minorHAnsi" w:cstheme="minorHAnsi"/>
          <w:sz w:val="16"/>
          <w:szCs w:val="16"/>
        </w:rPr>
        <w:t>The corresponding transmission spectra for the P–T profiles and chemical abundance points from Figure 1. The main absorption features of H2O, CO, CH4, and CO2 are labeled. Transmission spectra that use the “quenched” chemical abundances from points 1, 3, 4, 5, and 6 are labeled with arrows. Spectra are normalized to wavelengths where H2O is the main absorber, to show the relative roles of CO and CH4 in shaping spectra. The transit models assume 1 RJ at a pressure of 1 kbar, a gravity of 25 m s</w:t>
      </w:r>
      <w:r>
        <w:rPr>
          <w:rFonts w:asciiTheme="minorHAnsi" w:hAnsiTheme="minorHAnsi" w:cstheme="minorHAnsi"/>
          <w:sz w:val="16"/>
          <w:szCs w:val="16"/>
        </w:rPr>
        <w:t>^-</w:t>
      </w:r>
      <w:r w:rsidRPr="00174652">
        <w:rPr>
          <w:rFonts w:asciiTheme="minorHAnsi" w:hAnsiTheme="minorHAnsi" w:cstheme="minorHAnsi"/>
          <w:sz w:val="16"/>
          <w:szCs w:val="16"/>
        </w:rPr>
        <w:t>2, and stellar radius of the Sun.</w:t>
      </w:r>
    </w:p>
    <w:p w14:paraId="5621DBB6" w14:textId="0B41F3E3" w:rsidR="006E1320" w:rsidRPr="006E1320" w:rsidRDefault="006E1320" w:rsidP="006E1320">
      <w:pPr>
        <w:rPr>
          <w:sz w:val="10"/>
          <w:szCs w:val="10"/>
        </w:rPr>
      </w:pPr>
      <w:r>
        <w:rPr>
          <w:sz w:val="10"/>
          <w:szCs w:val="10"/>
        </w:rPr>
        <w:t xml:space="preserve">Credit: </w:t>
      </w:r>
      <w:r w:rsidRPr="006E1320">
        <w:rPr>
          <w:sz w:val="10"/>
          <w:szCs w:val="10"/>
        </w:rPr>
        <w:t>Beyond Equilibrium Temperature: How the Atmosphere/Interior Connection Affects the Onset of Methane, Ammonia, and Clouds in Warm Transiting Giant Planets</w:t>
      </w:r>
      <w:r>
        <w:rPr>
          <w:sz w:val="10"/>
          <w:szCs w:val="10"/>
        </w:rPr>
        <w:t>. Fortney et al. 2020.</w:t>
      </w:r>
    </w:p>
    <w:p w14:paraId="43F4460D" w14:textId="5B184F91" w:rsidR="0099243D" w:rsidRDefault="00C9340F" w:rsidP="00174652">
      <w:r>
        <w:lastRenderedPageBreak/>
        <w:t xml:space="preserve">From Figure 2, </w:t>
      </w:r>
      <w:r w:rsidR="00075A3B">
        <w:t xml:space="preserve">the most obvious observation is that points one and six follow similar trajectories, which confirms their relative positions in the </w:t>
      </w:r>
      <m:oMath>
        <m:sSub>
          <m:sSubPr>
            <m:ctrlPr>
              <w:rPr>
                <w:rFonts w:ascii="Cambria Math" w:hAnsi="Cambria Math"/>
                <w:i/>
              </w:rPr>
            </m:ctrlPr>
          </m:sSubPr>
          <m:e>
            <m:r>
              <w:rPr>
                <w:rFonts w:ascii="Cambria Math" w:hAnsi="Cambria Math"/>
              </w:rPr>
              <m:t>CH</m:t>
            </m:r>
          </m:e>
          <m:sub>
            <m:r>
              <w:rPr>
                <w:rFonts w:ascii="Cambria Math" w:hAnsi="Cambria Math"/>
              </w:rPr>
              <m:t>4</m:t>
            </m:r>
          </m:sub>
        </m:sSub>
      </m:oMath>
      <w:r w:rsidR="00075A3B">
        <w:t xml:space="preserve">/ </w:t>
      </w:r>
      <w:r w:rsidR="00075A3B" w:rsidRPr="000128E6">
        <w:rPr>
          <w:i/>
          <w:iCs/>
        </w:rPr>
        <w:t>CO</w:t>
      </w:r>
      <w:r w:rsidR="00075A3B">
        <w:t xml:space="preserve"> abundances. </w:t>
      </w:r>
      <m:oMath>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oMath>
      <w:r w:rsidR="00075A3B">
        <w:t xml:space="preserve"> abundance appears to have some correlation to </w:t>
      </w:r>
      <w:r w:rsidR="00075A3B" w:rsidRPr="000128E6">
        <w:rPr>
          <w:i/>
          <w:iCs/>
        </w:rPr>
        <w:t>CO</w:t>
      </w:r>
      <w:r w:rsidR="00075A3B">
        <w:t xml:space="preserve"> abundances. Points three and five confirm similar trajectories of </w:t>
      </w:r>
      <w:r w:rsidR="00075A3B" w:rsidRPr="000128E6">
        <w:rPr>
          <w:i/>
          <w:iCs/>
        </w:rPr>
        <w:t>CO</w:t>
      </w:r>
      <w:r w:rsidR="00075A3B">
        <w:t>/</w:t>
      </w:r>
      <m:oMath>
        <m:sSub>
          <m:sSubPr>
            <m:ctrlPr>
              <w:rPr>
                <w:rFonts w:ascii="Cambria Math" w:hAnsi="Cambria Math"/>
                <w:i/>
              </w:rPr>
            </m:ctrlPr>
          </m:sSubPr>
          <m:e>
            <m:r>
              <w:rPr>
                <w:rFonts w:ascii="Cambria Math" w:hAnsi="Cambria Math"/>
              </w:rPr>
              <m:t>CH</m:t>
            </m:r>
          </m:e>
          <m:sub>
            <m:r>
              <w:rPr>
                <w:rFonts w:ascii="Cambria Math" w:hAnsi="Cambria Math"/>
              </w:rPr>
              <m:t>4</m:t>
            </m:r>
          </m:sub>
        </m:sSub>
      </m:oMath>
      <w:r w:rsidR="00075A3B">
        <w:t xml:space="preserve"> with the ratio’s being close to one. Point four </w:t>
      </w:r>
      <w:r w:rsidR="00012DE8">
        <w:t xml:space="preserve">confirms higher </w:t>
      </w:r>
      <w:r w:rsidR="00012DE8" w:rsidRPr="000128E6">
        <w:rPr>
          <w:i/>
          <w:iCs/>
        </w:rPr>
        <w:t>CO</w:t>
      </w:r>
      <w:r w:rsidR="00012DE8">
        <w:t xml:space="preserve"> abundances compared to </w:t>
      </w:r>
      <m:oMath>
        <m:sSub>
          <m:sSubPr>
            <m:ctrlPr>
              <w:rPr>
                <w:rFonts w:ascii="Cambria Math" w:hAnsi="Cambria Math"/>
                <w:i/>
              </w:rPr>
            </m:ctrlPr>
          </m:sSubPr>
          <m:e>
            <m:r>
              <w:rPr>
                <w:rFonts w:ascii="Cambria Math" w:hAnsi="Cambria Math"/>
              </w:rPr>
              <m:t>CH</m:t>
            </m:r>
          </m:e>
          <m:sub>
            <m:r>
              <w:rPr>
                <w:rFonts w:ascii="Cambria Math" w:hAnsi="Cambria Math"/>
              </w:rPr>
              <m:t>4</m:t>
            </m:r>
          </m:sub>
        </m:sSub>
      </m:oMath>
      <w:r w:rsidR="00012DE8">
        <w:t>.</w:t>
      </w:r>
      <w:r w:rsidR="0099243D">
        <w:t xml:space="preserve"> </w:t>
      </w:r>
    </w:p>
    <w:p w14:paraId="0CD6686A" w14:textId="240C7B41" w:rsidR="0099243D" w:rsidRDefault="0099243D" w:rsidP="00174652">
      <w:r w:rsidRPr="0099243D">
        <w:rPr>
          <w:noProof/>
        </w:rPr>
        <w:drawing>
          <wp:inline distT="0" distB="0" distL="0" distR="0" wp14:anchorId="20C8D868" wp14:editId="5422D08B">
            <wp:extent cx="3619500" cy="2362200"/>
            <wp:effectExtent l="0" t="0" r="0" b="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7"/>
                    <a:stretch>
                      <a:fillRect/>
                    </a:stretch>
                  </pic:blipFill>
                  <pic:spPr>
                    <a:xfrm>
                      <a:off x="0" y="0"/>
                      <a:ext cx="3619500" cy="2362200"/>
                    </a:xfrm>
                    <a:prstGeom prst="rect">
                      <a:avLst/>
                    </a:prstGeom>
                  </pic:spPr>
                </pic:pic>
              </a:graphicData>
            </a:graphic>
          </wp:inline>
        </w:drawing>
      </w:r>
    </w:p>
    <w:p w14:paraId="138EDF08" w14:textId="03C953AB" w:rsidR="0099243D" w:rsidRPr="00F3690E" w:rsidRDefault="00F3690E" w:rsidP="0099243D">
      <w:pPr>
        <w:rPr>
          <w:rFonts w:asciiTheme="minorHAnsi" w:hAnsiTheme="minorHAnsi" w:cstheme="minorHAnsi"/>
          <w:sz w:val="16"/>
          <w:szCs w:val="16"/>
        </w:rPr>
      </w:pPr>
      <w:r w:rsidRPr="00F3690E">
        <w:rPr>
          <w:rFonts w:asciiTheme="minorHAnsi" w:hAnsiTheme="minorHAnsi" w:cstheme="minorHAnsi"/>
          <w:b/>
          <w:bCs/>
          <w:sz w:val="16"/>
          <w:szCs w:val="16"/>
        </w:rPr>
        <w:t>Figure 3</w:t>
      </w:r>
      <w:r w:rsidRPr="00F3690E">
        <w:rPr>
          <w:rFonts w:asciiTheme="minorHAnsi" w:hAnsiTheme="minorHAnsi" w:cstheme="minorHAnsi"/>
          <w:sz w:val="16"/>
          <w:szCs w:val="16"/>
        </w:rPr>
        <w:t xml:space="preserve">. </w:t>
      </w:r>
      <w:r w:rsidR="0099243D" w:rsidRPr="00F3690E">
        <w:rPr>
          <w:rFonts w:asciiTheme="minorHAnsi" w:hAnsiTheme="minorHAnsi" w:cstheme="minorHAnsi"/>
          <w:sz w:val="16"/>
          <w:szCs w:val="16"/>
        </w:rPr>
        <w:t xml:space="preserve">Thermal evolution of giant planets at 0.1 AU from the Sun, after Fortney et al. (2007) and </w:t>
      </w:r>
      <w:proofErr w:type="spellStart"/>
      <w:r w:rsidR="0099243D" w:rsidRPr="00F3690E">
        <w:rPr>
          <w:rFonts w:asciiTheme="minorHAnsi" w:hAnsiTheme="minorHAnsi" w:cstheme="minorHAnsi"/>
          <w:sz w:val="16"/>
          <w:szCs w:val="16"/>
        </w:rPr>
        <w:t>Thorngren</w:t>
      </w:r>
      <w:proofErr w:type="spellEnd"/>
      <w:r w:rsidR="0099243D" w:rsidRPr="00F3690E">
        <w:rPr>
          <w:rFonts w:asciiTheme="minorHAnsi" w:hAnsiTheme="minorHAnsi" w:cstheme="minorHAnsi"/>
          <w:sz w:val="16"/>
          <w:szCs w:val="16"/>
        </w:rPr>
        <w:t xml:space="preserve"> et al. (2016). Plotted are the intrinsic effective temperature, Tint, for models at 10, 3, 1, 0.3, and 0.1 MJ (32 M</w:t>
      </w:r>
      <w:r w:rsidR="0099243D" w:rsidRPr="00F3690E">
        <w:rPr>
          <w:rFonts w:ascii="Cambria Math" w:hAnsi="Cambria Math" w:cs="Cambria Math"/>
          <w:sz w:val="16"/>
          <w:szCs w:val="16"/>
        </w:rPr>
        <w:t>⊕</w:t>
      </w:r>
      <w:r w:rsidR="0099243D" w:rsidRPr="00F3690E">
        <w:rPr>
          <w:rFonts w:asciiTheme="minorHAnsi" w:hAnsiTheme="minorHAnsi" w:cstheme="minorHAnsi"/>
          <w:sz w:val="16"/>
          <w:szCs w:val="16"/>
        </w:rPr>
        <w:t>), from top to bottom. For reference, Jupiter today has Tint= 99 K. A wide range of Tint values are possible at old ages, given a range of planetary masses, and a wide range of Tint values are possible at a given mass, over time.</w:t>
      </w:r>
    </w:p>
    <w:p w14:paraId="43142D97" w14:textId="77777777" w:rsidR="0046739B" w:rsidRPr="00C9340F" w:rsidRDefault="0046739B" w:rsidP="0046739B">
      <w:pPr>
        <w:rPr>
          <w:sz w:val="10"/>
          <w:szCs w:val="10"/>
        </w:rPr>
      </w:pPr>
      <w:r>
        <w:rPr>
          <w:sz w:val="10"/>
          <w:szCs w:val="10"/>
        </w:rPr>
        <w:t xml:space="preserve">Credit: </w:t>
      </w:r>
      <w:r w:rsidRPr="006E1320">
        <w:rPr>
          <w:sz w:val="10"/>
          <w:szCs w:val="10"/>
        </w:rPr>
        <w:t>Beyond Equilibrium Temperature: How the Atmosphere/Interior Connection Affects the Onset of Methane, Ammonia, and Clouds in Warm Transiting Giant Planets</w:t>
      </w:r>
      <w:r>
        <w:rPr>
          <w:sz w:val="10"/>
          <w:szCs w:val="10"/>
        </w:rPr>
        <w:t>. Fortney et al. 2020.</w:t>
      </w:r>
    </w:p>
    <w:p w14:paraId="0DE142DC" w14:textId="77777777" w:rsidR="0099243D" w:rsidRDefault="0099243D" w:rsidP="00174652"/>
    <w:p w14:paraId="50DA68B7" w14:textId="3105B377" w:rsidR="00837B8C" w:rsidRPr="00837559" w:rsidRDefault="0046739B" w:rsidP="00837B8C">
      <w:r>
        <w:t xml:space="preserve">It is widely accepted that gas planets cool over times and that larger planets take longer to cool (Figure 3).  </w:t>
      </w:r>
      <w:r>
        <w:t xml:space="preserve">As can be seen in Figure 3, a wide range of  </w:t>
      </w:r>
      <m:oMath>
        <m:sSub>
          <m:sSubPr>
            <m:ctrlPr>
              <w:rPr>
                <w:rFonts w:ascii="Cambria Math" w:hAnsi="Cambria Math"/>
                <w:i/>
              </w:rPr>
            </m:ctrlPr>
          </m:sSubPr>
          <m:e>
            <m:r>
              <w:rPr>
                <w:rFonts w:ascii="Cambria Math" w:hAnsi="Cambria Math"/>
              </w:rPr>
              <m:t>T</m:t>
            </m:r>
          </m:e>
          <m:sub>
            <m:r>
              <w:rPr>
                <w:rFonts w:ascii="Cambria Math" w:hAnsi="Cambria Math"/>
              </w:rPr>
              <m:t>int</m:t>
            </m:r>
          </m:sub>
        </m:sSub>
      </m:oMath>
      <w:r w:rsidR="00837B8C">
        <w:t xml:space="preserve"> </w:t>
      </w:r>
      <w:r w:rsidR="00837B8C" w:rsidRPr="00837B8C">
        <w:rPr>
          <w:rFonts w:asciiTheme="minorHAnsi" w:hAnsiTheme="minorHAnsi" w:cstheme="minorHAnsi"/>
        </w:rPr>
        <w:t>values are possible at old ages, given a range of planetary masses, and a wide range of Tint values are possible at a given mass, over time.</w:t>
      </w:r>
      <w:r w:rsidR="00837B8C">
        <w:rPr>
          <w:rFonts w:asciiTheme="minorHAnsi" w:hAnsiTheme="minorHAnsi" w:cstheme="minorHAnsi"/>
        </w:rPr>
        <w:t xml:space="preserve"> Figures 1-3 serve as a basis of modeling for exploring specific examples of exoplanets outside of the </w:t>
      </w:r>
      <m:oMath>
        <m:sSub>
          <m:sSubPr>
            <m:ctrlPr>
              <w:rPr>
                <w:rFonts w:ascii="Cambria Math" w:hAnsi="Cambria Math"/>
                <w:i/>
              </w:rPr>
            </m:ctrlPr>
          </m:sSubPr>
          <m:e>
            <m:r>
              <w:rPr>
                <w:rFonts w:ascii="Cambria Math" w:hAnsi="Cambria Math"/>
              </w:rPr>
              <m:t>T</m:t>
            </m:r>
          </m:e>
          <m:sub>
            <m:r>
              <w:rPr>
                <w:rFonts w:ascii="Cambria Math" w:hAnsi="Cambria Math"/>
              </w:rPr>
              <m:t>eq</m:t>
            </m:r>
          </m:sub>
        </m:sSub>
      </m:oMath>
      <w:r w:rsidR="00837B8C">
        <w:rPr>
          <w:rFonts w:asciiTheme="minorHAnsi" w:hAnsiTheme="minorHAnsi" w:cstheme="minorHAnsi"/>
        </w:rPr>
        <w:t xml:space="preserve"> parameter.</w:t>
      </w:r>
    </w:p>
    <w:p w14:paraId="5AD3C442" w14:textId="65F00327" w:rsidR="0046739B" w:rsidRDefault="0046739B" w:rsidP="0046739B">
      <w:pPr>
        <w:rPr>
          <w:rFonts w:asciiTheme="minorHAnsi" w:hAnsiTheme="minorHAnsi" w:cstheme="minorHAnsi"/>
        </w:rPr>
      </w:pPr>
    </w:p>
    <w:p w14:paraId="04642A65" w14:textId="34B18CB6" w:rsidR="00837B8C" w:rsidRDefault="00837B8C" w:rsidP="00837B8C">
      <w:pPr>
        <w:rPr>
          <w:rFonts w:asciiTheme="minorHAnsi" w:hAnsiTheme="minorHAnsi" w:cstheme="minorHAnsi"/>
        </w:rPr>
      </w:pPr>
      <w:r>
        <w:rPr>
          <w:rFonts w:asciiTheme="minorHAnsi" w:hAnsiTheme="minorHAnsi" w:cstheme="minorHAnsi"/>
        </w:rPr>
        <w:t xml:space="preserve">Three examples of exoplanets that the researchers explored are Neptune class are </w:t>
      </w:r>
      <w:r w:rsidRPr="00837B8C">
        <w:rPr>
          <w:rFonts w:asciiTheme="minorHAnsi" w:hAnsiTheme="minorHAnsi" w:cstheme="minorHAnsi"/>
        </w:rPr>
        <w:t>GJ 436B, GJ 3470B, WASP-107B</w:t>
      </w:r>
      <w:r w:rsidR="000C34BD">
        <w:rPr>
          <w:rFonts w:asciiTheme="minorHAnsi" w:hAnsiTheme="minorHAnsi" w:cstheme="minorHAnsi"/>
        </w:rPr>
        <w:t xml:space="preserve"> and are important for characterizing the chemical mixing boundaries for tidally heated planets.</w:t>
      </w:r>
      <w:r>
        <w:rPr>
          <w:rFonts w:asciiTheme="minorHAnsi" w:hAnsiTheme="minorHAnsi" w:cstheme="minorHAnsi"/>
        </w:rPr>
        <w:t xml:space="preserve"> The three exoplanets share interesting qualities although they differ in masses and radii. They have </w:t>
      </w:r>
      <m:oMath>
        <m:sSub>
          <m:sSubPr>
            <m:ctrlPr>
              <w:rPr>
                <w:rFonts w:ascii="Cambria Math" w:hAnsi="Cambria Math"/>
                <w:i/>
              </w:rPr>
            </m:ctrlPr>
          </m:sSubPr>
          <m:e>
            <m:r>
              <w:rPr>
                <w:rFonts w:ascii="Cambria Math" w:hAnsi="Cambria Math"/>
              </w:rPr>
              <m:t>T</m:t>
            </m:r>
          </m:e>
          <m:sub>
            <m:r>
              <w:rPr>
                <w:rFonts w:ascii="Cambria Math" w:hAnsi="Cambria Math"/>
              </w:rPr>
              <m:t>eq</m:t>
            </m:r>
          </m:sub>
        </m:sSub>
      </m:oMath>
      <w:r>
        <w:rPr>
          <w:rFonts w:asciiTheme="minorHAnsi" w:hAnsiTheme="minorHAnsi" w:cstheme="minorHAnsi"/>
        </w:rPr>
        <w:t xml:space="preserve"> values all within approximately 100 K of each other, suggesting similar atmospheric properties. All three also have eccentric orbits as well as currently undergoing significant eccentricity damping</w:t>
      </w:r>
      <w:r w:rsidR="006B23DC">
        <w:rPr>
          <w:rFonts w:asciiTheme="minorHAnsi" w:hAnsiTheme="minorHAnsi" w:cstheme="minorHAnsi"/>
        </w:rPr>
        <w:t>. Figure 4 shows Pressure Temperature profiles of the three planets, which are about 100 x solar, which is similar to Uranus and Neptune.</w:t>
      </w:r>
    </w:p>
    <w:p w14:paraId="062EFCB9" w14:textId="78458C56" w:rsidR="00A667E4" w:rsidRDefault="00A667E4" w:rsidP="00837B8C">
      <w:pPr>
        <w:rPr>
          <w:rFonts w:asciiTheme="minorHAnsi" w:hAnsiTheme="minorHAnsi" w:cstheme="minorHAnsi"/>
        </w:rPr>
      </w:pPr>
    </w:p>
    <w:p w14:paraId="5C25754A" w14:textId="6AB65CCB" w:rsidR="00165C76" w:rsidRDefault="00A667E4" w:rsidP="00165C76">
      <w:r w:rsidRPr="00165C76">
        <w:rPr>
          <w:rFonts w:asciiTheme="minorHAnsi" w:hAnsiTheme="minorHAnsi" w:cstheme="minorHAnsi"/>
        </w:rPr>
        <w:t xml:space="preserve">From figure 6 we can see two main effects. The dramatic decrease in abundances of </w:t>
      </w:r>
      <m:oMath>
        <m:sSub>
          <m:sSubPr>
            <m:ctrlPr>
              <w:rPr>
                <w:rFonts w:ascii="Cambria Math" w:hAnsi="Cambria Math"/>
                <w:i/>
              </w:rPr>
            </m:ctrlPr>
          </m:sSubPr>
          <m:e>
            <m:r>
              <w:rPr>
                <w:rFonts w:ascii="Cambria Math" w:hAnsi="Cambria Math"/>
              </w:rPr>
              <m:t>CH</m:t>
            </m:r>
          </m:e>
          <m:sub>
            <m:r>
              <w:rPr>
                <w:rFonts w:ascii="Cambria Math" w:hAnsi="Cambria Math"/>
              </w:rPr>
              <m:t>4</m:t>
            </m:r>
          </m:sub>
        </m:sSub>
      </m:oMath>
      <w:r w:rsidRPr="00165C76">
        <w:rPr>
          <w:rFonts w:asciiTheme="minorHAnsi" w:hAnsiTheme="minorHAnsi" w:cstheme="minorHAnsi"/>
        </w:rPr>
        <w:t xml:space="preserve"> while </w:t>
      </w:r>
      <w:r w:rsidRPr="000128E6">
        <w:rPr>
          <w:rFonts w:asciiTheme="minorHAnsi" w:hAnsiTheme="minorHAnsi" w:cstheme="minorHAnsi"/>
          <w:i/>
          <w:iCs/>
        </w:rPr>
        <w:t>CO</w:t>
      </w:r>
      <w:r w:rsidRPr="00165C76">
        <w:rPr>
          <w:rFonts w:asciiTheme="minorHAnsi" w:hAnsiTheme="minorHAnsi" w:cstheme="minorHAnsi"/>
        </w:rPr>
        <w:t xml:space="preserve"> increases. The second main effect is a drop off in </w:t>
      </w:r>
      <m:oMath>
        <m:sSub>
          <m:sSubPr>
            <m:ctrlPr>
              <w:rPr>
                <w:rFonts w:ascii="Cambria Math" w:hAnsi="Cambria Math"/>
                <w:i/>
              </w:rPr>
            </m:ctrlPr>
          </m:sSubPr>
          <m:e>
            <m:r>
              <w:rPr>
                <w:rFonts w:ascii="Cambria Math" w:hAnsi="Cambria Math"/>
              </w:rPr>
              <m:t>CH</m:t>
            </m:r>
          </m:e>
          <m:sub>
            <m:r>
              <w:rPr>
                <w:rFonts w:ascii="Cambria Math" w:hAnsi="Cambria Math"/>
              </w:rPr>
              <m:t>4</m:t>
            </m:r>
          </m:sub>
        </m:sSub>
      </m:oMath>
      <w:r w:rsidRPr="00165C76">
        <w:rPr>
          <w:rFonts w:asciiTheme="minorHAnsi" w:hAnsiTheme="minorHAnsi" w:cstheme="minorHAnsi"/>
        </w:rPr>
        <w:t xml:space="preserve"> from </w:t>
      </w:r>
      <m:oMath>
        <m:sSub>
          <m:sSubPr>
            <m:ctrlPr>
              <w:rPr>
                <w:rFonts w:ascii="Cambria Math" w:hAnsi="Cambria Math" w:cstheme="minorHAnsi"/>
                <w:i/>
              </w:rPr>
            </m:ctrlPr>
          </m:sSubPr>
          <m:e>
            <m:r>
              <w:rPr>
                <w:rFonts w:ascii="Cambria Math" w:hAnsi="Cambria Math" w:cstheme="minorHAnsi"/>
              </w:rPr>
              <m:t>K</m:t>
            </m:r>
          </m:e>
          <m:sub>
            <m:r>
              <w:rPr>
                <w:rFonts w:ascii="Cambria Math" w:hAnsi="Cambria Math" w:cstheme="minorHAnsi"/>
              </w:rPr>
              <m:t>zz</m:t>
            </m:r>
          </m:sub>
        </m:sSub>
      </m:oMath>
      <w:r w:rsidRPr="00165C76">
        <w:rPr>
          <w:rFonts w:asciiTheme="minorHAnsi" w:hAnsiTheme="minorHAnsi" w:cstheme="minorHAnsi"/>
        </w:rPr>
        <w:t xml:space="preserve"> 8 and on. (</w:t>
      </w:r>
      <m:oMath>
        <m:sSub>
          <m:sSubPr>
            <m:ctrlPr>
              <w:rPr>
                <w:rFonts w:ascii="Cambria Math" w:hAnsi="Cambria Math" w:cstheme="minorHAnsi"/>
                <w:i/>
              </w:rPr>
            </m:ctrlPr>
          </m:sSubPr>
          <m:e>
            <m:r>
              <w:rPr>
                <w:rFonts w:ascii="Cambria Math" w:hAnsi="Cambria Math" w:cstheme="minorHAnsi"/>
              </w:rPr>
              <m:t>K</m:t>
            </m:r>
          </m:e>
          <m:sub>
            <m:r>
              <w:rPr>
                <w:rFonts w:ascii="Cambria Math" w:hAnsi="Cambria Math" w:cstheme="minorHAnsi"/>
              </w:rPr>
              <m:t>zz</m:t>
            </m:r>
          </m:sub>
        </m:sSub>
      </m:oMath>
      <w:r w:rsidR="000C34BD">
        <w:rPr>
          <w:rFonts w:asciiTheme="minorHAnsi" w:hAnsiTheme="minorHAnsi" w:cstheme="minorHAnsi"/>
        </w:rPr>
        <w:t xml:space="preserve"> </w:t>
      </w:r>
      <w:r w:rsidRPr="00165C76">
        <w:rPr>
          <w:rFonts w:asciiTheme="minorHAnsi" w:hAnsiTheme="minorHAnsi" w:cstheme="minorHAnsi"/>
        </w:rPr>
        <w:t xml:space="preserve">is the vertical diffusion coefficient and is essentially </w:t>
      </w:r>
      <w:r w:rsidR="00165C76" w:rsidRPr="00165C76">
        <w:rPr>
          <w:rFonts w:asciiTheme="minorHAnsi" w:hAnsiTheme="minorHAnsi" w:cstheme="minorHAnsi"/>
        </w:rPr>
        <w:t xml:space="preserve">the strength of the mixing along the height or vertical aspect of the atmosphere). </w:t>
      </w:r>
      <w:r w:rsidR="00165C76" w:rsidRPr="00165C76">
        <w:rPr>
          <w:rFonts w:asciiTheme="minorHAnsi" w:hAnsiTheme="minorHAnsi" w:cstheme="minorHAnsi"/>
        </w:rPr>
        <w:t xml:space="preserve">This is a dramatic effect in all three planets. Large </w:t>
      </w:r>
      <m:oMath>
        <m:sSub>
          <m:sSubPr>
            <m:ctrlPr>
              <w:rPr>
                <w:rFonts w:ascii="Cambria Math" w:hAnsi="Cambria Math" w:cstheme="minorHAnsi"/>
                <w:i/>
              </w:rPr>
            </m:ctrlPr>
          </m:sSubPr>
          <m:e>
            <m:r>
              <w:rPr>
                <w:rFonts w:ascii="Cambria Math" w:hAnsi="Cambria Math" w:cstheme="minorHAnsi"/>
              </w:rPr>
              <m:t>K</m:t>
            </m:r>
          </m:e>
          <m:sub>
            <m:r>
              <w:rPr>
                <w:rFonts w:ascii="Cambria Math" w:hAnsi="Cambria Math" w:cstheme="minorHAnsi"/>
              </w:rPr>
              <m:t>zz</m:t>
            </m:r>
          </m:sub>
        </m:sSub>
      </m:oMath>
      <w:r w:rsidR="00165C76" w:rsidRPr="00165C76">
        <w:rPr>
          <w:rFonts w:asciiTheme="minorHAnsi" w:hAnsiTheme="minorHAnsi" w:cstheme="minorHAnsi"/>
        </w:rPr>
        <w:t xml:space="preserve"> values, driven by strong convection caused by ongoing tidal dissipation, can drive the </w:t>
      </w:r>
      <m:oMath>
        <m:sSub>
          <m:sSubPr>
            <m:ctrlPr>
              <w:rPr>
                <w:rFonts w:ascii="Cambria Math" w:hAnsi="Cambria Math"/>
                <w:i/>
              </w:rPr>
            </m:ctrlPr>
          </m:sSubPr>
          <m:e>
            <m:r>
              <w:rPr>
                <w:rFonts w:ascii="Cambria Math" w:hAnsi="Cambria Math"/>
              </w:rPr>
              <m:t>CH</m:t>
            </m:r>
          </m:e>
          <m:sub>
            <m:r>
              <w:rPr>
                <w:rFonts w:ascii="Cambria Math" w:hAnsi="Cambria Math"/>
              </w:rPr>
              <m:t>4</m:t>
            </m:r>
          </m:sub>
        </m:sSub>
      </m:oMath>
      <w:r w:rsidR="00165C76" w:rsidRPr="00165C76">
        <w:rPr>
          <w:rFonts w:asciiTheme="minorHAnsi" w:hAnsiTheme="minorHAnsi" w:cstheme="minorHAnsi"/>
        </w:rPr>
        <w:t xml:space="preserve"> abundance to low values</w:t>
      </w:r>
      <w:r w:rsidR="00165C76">
        <w:rPr>
          <w:rFonts w:asciiTheme="minorHAnsi" w:hAnsiTheme="minorHAnsi" w:cstheme="minorHAnsi"/>
        </w:rPr>
        <w:t xml:space="preserve"> (constrained). This suggests that nonequilibrium chemistry and tidal heating are significant in driving the atmospheric abundances. </w:t>
      </w:r>
      <w:r w:rsidR="000C34BD">
        <w:rPr>
          <w:rFonts w:asciiTheme="minorHAnsi" w:hAnsiTheme="minorHAnsi" w:cstheme="minorHAnsi"/>
        </w:rPr>
        <w:t>But what are the characteristics of molecular mixing for non-tidally heated planets.</w:t>
      </w:r>
    </w:p>
    <w:p w14:paraId="711B0A6E" w14:textId="2FDF5EDB" w:rsidR="00165C76" w:rsidRPr="00165C76" w:rsidRDefault="00165C76" w:rsidP="00837B8C">
      <w:pPr>
        <w:rPr>
          <w:rFonts w:asciiTheme="minorHAnsi" w:hAnsiTheme="minorHAnsi" w:cstheme="minorHAnsi"/>
        </w:rPr>
      </w:pPr>
    </w:p>
    <w:p w14:paraId="09972EB0" w14:textId="77777777" w:rsidR="00A667E4" w:rsidRDefault="00A667E4" w:rsidP="00837B8C">
      <w:pPr>
        <w:rPr>
          <w:rFonts w:asciiTheme="minorHAnsi" w:hAnsiTheme="minorHAnsi" w:cstheme="minorHAnsi"/>
        </w:rPr>
      </w:pPr>
    </w:p>
    <w:p w14:paraId="562DFF4B" w14:textId="77777777" w:rsidR="006B23DC" w:rsidRPr="00837559" w:rsidRDefault="006B23DC" w:rsidP="00837B8C"/>
    <w:p w14:paraId="36FFF219" w14:textId="4EF03630" w:rsidR="00837B8C" w:rsidRDefault="00837B8C" w:rsidP="00837B8C">
      <w:r>
        <w:rPr>
          <w:rFonts w:asciiTheme="minorHAnsi" w:hAnsiTheme="minorHAnsi" w:cstheme="minorHAnsi"/>
        </w:rPr>
        <w:t xml:space="preserve"> </w:t>
      </w:r>
      <w:r w:rsidRPr="00837B8C">
        <w:t xml:space="preserve"> </w:t>
      </w:r>
      <w:r w:rsidR="006B23DC" w:rsidRPr="006B23DC">
        <w:drawing>
          <wp:inline distT="0" distB="0" distL="0" distR="0" wp14:anchorId="705BA860" wp14:editId="07575C05">
            <wp:extent cx="3162300" cy="213360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8"/>
                    <a:stretch>
                      <a:fillRect/>
                    </a:stretch>
                  </pic:blipFill>
                  <pic:spPr>
                    <a:xfrm>
                      <a:off x="0" y="0"/>
                      <a:ext cx="3162300" cy="2133600"/>
                    </a:xfrm>
                    <a:prstGeom prst="rect">
                      <a:avLst/>
                    </a:prstGeom>
                  </pic:spPr>
                </pic:pic>
              </a:graphicData>
            </a:graphic>
          </wp:inline>
        </w:drawing>
      </w:r>
    </w:p>
    <w:p w14:paraId="72F7D138" w14:textId="3CAC4378" w:rsidR="006B23DC" w:rsidRPr="006B23DC" w:rsidRDefault="006B23DC" w:rsidP="006B23DC">
      <w:pPr>
        <w:rPr>
          <w:rFonts w:asciiTheme="minorHAnsi" w:hAnsiTheme="minorHAnsi" w:cstheme="minorHAnsi"/>
          <w:sz w:val="16"/>
          <w:szCs w:val="16"/>
        </w:rPr>
      </w:pPr>
      <w:r w:rsidRPr="006B23DC">
        <w:rPr>
          <w:rFonts w:asciiTheme="minorHAnsi" w:hAnsiTheme="minorHAnsi" w:cstheme="minorHAnsi"/>
          <w:b/>
          <w:bCs/>
          <w:sz w:val="16"/>
          <w:szCs w:val="16"/>
        </w:rPr>
        <w:t>Figure 4</w:t>
      </w:r>
      <w:r>
        <w:rPr>
          <w:rFonts w:asciiTheme="minorHAnsi" w:hAnsiTheme="minorHAnsi" w:cstheme="minorHAnsi"/>
          <w:sz w:val="16"/>
          <w:szCs w:val="16"/>
        </w:rPr>
        <w:t xml:space="preserve">. </w:t>
      </w:r>
      <w:r w:rsidRPr="006B23DC">
        <w:rPr>
          <w:rFonts w:asciiTheme="minorHAnsi" w:hAnsiTheme="minorHAnsi" w:cstheme="minorHAnsi"/>
          <w:sz w:val="16"/>
          <w:szCs w:val="16"/>
        </w:rPr>
        <w:t>Atmospheric P–T profiles for planets GJ 436b, GJ 3470b, and WASP-107b all at 100× solar abundances. The light and dark gray equal-abundance curves are similar to those in Figure 1, although here we plot 100× solar. For each planet, 4 interior adiabats are shown, for the case of no tidal heating (coolest), and Q = 10</w:t>
      </w:r>
      <w:r>
        <w:rPr>
          <w:rFonts w:asciiTheme="minorHAnsi" w:hAnsiTheme="minorHAnsi" w:cstheme="minorHAnsi"/>
          <w:sz w:val="16"/>
          <w:szCs w:val="16"/>
        </w:rPr>
        <w:t>^</w:t>
      </w:r>
      <w:proofErr w:type="gramStart"/>
      <w:r w:rsidRPr="006B23DC">
        <w:rPr>
          <w:rFonts w:asciiTheme="minorHAnsi" w:hAnsiTheme="minorHAnsi" w:cstheme="minorHAnsi"/>
          <w:sz w:val="16"/>
          <w:szCs w:val="16"/>
        </w:rPr>
        <w:t>6 ,</w:t>
      </w:r>
      <w:proofErr w:type="gramEnd"/>
      <w:r w:rsidRPr="006B23DC">
        <w:rPr>
          <w:rFonts w:asciiTheme="minorHAnsi" w:hAnsiTheme="minorHAnsi" w:cstheme="minorHAnsi"/>
          <w:sz w:val="16"/>
          <w:szCs w:val="16"/>
        </w:rPr>
        <w:t xml:space="preserve"> 10</w:t>
      </w:r>
      <w:r>
        <w:rPr>
          <w:rFonts w:asciiTheme="minorHAnsi" w:hAnsiTheme="minorHAnsi" w:cstheme="minorHAnsi"/>
          <w:sz w:val="16"/>
          <w:szCs w:val="16"/>
        </w:rPr>
        <w:t>^</w:t>
      </w:r>
      <w:r w:rsidRPr="006B23DC">
        <w:rPr>
          <w:rFonts w:asciiTheme="minorHAnsi" w:hAnsiTheme="minorHAnsi" w:cstheme="minorHAnsi"/>
          <w:sz w:val="16"/>
          <w:szCs w:val="16"/>
        </w:rPr>
        <w:t>5 and 10</w:t>
      </w:r>
      <w:r>
        <w:rPr>
          <w:rFonts w:asciiTheme="minorHAnsi" w:hAnsiTheme="minorHAnsi" w:cstheme="minorHAnsi"/>
          <w:sz w:val="16"/>
          <w:szCs w:val="16"/>
        </w:rPr>
        <w:t>^</w:t>
      </w:r>
      <w:r w:rsidRPr="006B23DC">
        <w:rPr>
          <w:rFonts w:asciiTheme="minorHAnsi" w:hAnsiTheme="minorHAnsi" w:cstheme="minorHAnsi"/>
          <w:sz w:val="16"/>
          <w:szCs w:val="16"/>
        </w:rPr>
        <w:t xml:space="preserve">4 , from cooler to warmer. The sets of solid dots show the quench pressure for log </w:t>
      </w:r>
      <w:proofErr w:type="spellStart"/>
      <w:r w:rsidRPr="006B23DC">
        <w:rPr>
          <w:rFonts w:asciiTheme="minorHAnsi" w:hAnsiTheme="minorHAnsi" w:cstheme="minorHAnsi"/>
          <w:sz w:val="16"/>
          <w:szCs w:val="16"/>
        </w:rPr>
        <w:t>Kzz</w:t>
      </w:r>
      <w:proofErr w:type="spellEnd"/>
      <w:r w:rsidRPr="006B23DC">
        <w:rPr>
          <w:rFonts w:asciiTheme="minorHAnsi" w:hAnsiTheme="minorHAnsi" w:cstheme="minorHAnsi"/>
          <w:sz w:val="16"/>
          <w:szCs w:val="16"/>
        </w:rPr>
        <w:t xml:space="preserve"> = 4, 8, 12, where larger </w:t>
      </w:r>
      <w:proofErr w:type="spellStart"/>
      <w:r w:rsidRPr="006B23DC">
        <w:rPr>
          <w:rFonts w:asciiTheme="minorHAnsi" w:hAnsiTheme="minorHAnsi" w:cstheme="minorHAnsi"/>
          <w:sz w:val="16"/>
          <w:szCs w:val="16"/>
        </w:rPr>
        <w:t>Kzz</w:t>
      </w:r>
      <w:proofErr w:type="spellEnd"/>
      <w:r w:rsidRPr="006B23DC">
        <w:rPr>
          <w:rFonts w:asciiTheme="minorHAnsi" w:hAnsiTheme="minorHAnsi" w:cstheme="minorHAnsi"/>
          <w:sz w:val="16"/>
          <w:szCs w:val="16"/>
        </w:rPr>
        <w:t xml:space="preserve"> values probe deeper.</w:t>
      </w:r>
    </w:p>
    <w:p w14:paraId="75905A57" w14:textId="77777777" w:rsidR="001B602E" w:rsidRPr="00C9340F" w:rsidRDefault="001B602E" w:rsidP="001B602E">
      <w:pPr>
        <w:rPr>
          <w:sz w:val="10"/>
          <w:szCs w:val="10"/>
        </w:rPr>
      </w:pPr>
      <w:r>
        <w:rPr>
          <w:sz w:val="10"/>
          <w:szCs w:val="10"/>
        </w:rPr>
        <w:t xml:space="preserve">Credit: </w:t>
      </w:r>
      <w:r w:rsidRPr="006E1320">
        <w:rPr>
          <w:sz w:val="10"/>
          <w:szCs w:val="10"/>
        </w:rPr>
        <w:t>Beyond Equilibrium Temperature: How the Atmosphere/Interior Connection Affects the Onset of Methane, Ammonia, and Clouds in Warm Transiting Giant Planets</w:t>
      </w:r>
      <w:r>
        <w:rPr>
          <w:sz w:val="10"/>
          <w:szCs w:val="10"/>
        </w:rPr>
        <w:t>. Fortney et al. 2020.</w:t>
      </w:r>
    </w:p>
    <w:p w14:paraId="3EE32184" w14:textId="13F7670D" w:rsidR="00837B8C" w:rsidRPr="00837B8C" w:rsidRDefault="00837B8C" w:rsidP="00837B8C">
      <w:pPr>
        <w:rPr>
          <w:rFonts w:asciiTheme="minorHAnsi" w:hAnsiTheme="minorHAnsi" w:cstheme="minorHAnsi"/>
        </w:rPr>
      </w:pPr>
    </w:p>
    <w:p w14:paraId="675757CF" w14:textId="38E5A10F" w:rsidR="00837B8C" w:rsidRDefault="006B23DC" w:rsidP="0046739B">
      <w:pPr>
        <w:rPr>
          <w:rFonts w:asciiTheme="minorHAnsi" w:hAnsiTheme="minorHAnsi" w:cstheme="minorHAnsi"/>
        </w:rPr>
      </w:pPr>
      <w:r w:rsidRPr="006B23DC">
        <w:rPr>
          <w:rFonts w:asciiTheme="minorHAnsi" w:hAnsiTheme="minorHAnsi" w:cstheme="minorHAnsi"/>
        </w:rPr>
        <w:drawing>
          <wp:inline distT="0" distB="0" distL="0" distR="0" wp14:anchorId="3A7399C8" wp14:editId="7FDF69AA">
            <wp:extent cx="3314700" cy="2273300"/>
            <wp:effectExtent l="0" t="0" r="0" b="0"/>
            <wp:docPr id="6"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9"/>
                    <a:stretch>
                      <a:fillRect/>
                    </a:stretch>
                  </pic:blipFill>
                  <pic:spPr>
                    <a:xfrm>
                      <a:off x="0" y="0"/>
                      <a:ext cx="3314700" cy="2273300"/>
                    </a:xfrm>
                    <a:prstGeom prst="rect">
                      <a:avLst/>
                    </a:prstGeom>
                  </pic:spPr>
                </pic:pic>
              </a:graphicData>
            </a:graphic>
          </wp:inline>
        </w:drawing>
      </w:r>
    </w:p>
    <w:p w14:paraId="32BA6E3B" w14:textId="3DE6BA3C" w:rsidR="006B23DC" w:rsidRDefault="006B23DC" w:rsidP="006B23DC">
      <w:pPr>
        <w:rPr>
          <w:rFonts w:asciiTheme="minorHAnsi" w:hAnsiTheme="minorHAnsi" w:cstheme="minorHAnsi"/>
          <w:sz w:val="16"/>
          <w:szCs w:val="16"/>
        </w:rPr>
      </w:pPr>
      <w:r w:rsidRPr="006B23DC">
        <w:rPr>
          <w:rFonts w:asciiTheme="minorHAnsi" w:hAnsiTheme="minorHAnsi" w:cstheme="minorHAnsi"/>
          <w:b/>
          <w:bCs/>
          <w:sz w:val="16"/>
          <w:szCs w:val="16"/>
        </w:rPr>
        <w:t>Figure 5.</w:t>
      </w:r>
      <w:r>
        <w:rPr>
          <w:rFonts w:asciiTheme="minorHAnsi" w:hAnsiTheme="minorHAnsi" w:cstheme="minorHAnsi"/>
          <w:b/>
          <w:bCs/>
          <w:sz w:val="16"/>
          <w:szCs w:val="16"/>
        </w:rPr>
        <w:t xml:space="preserve"> </w:t>
      </w:r>
      <w:r w:rsidRPr="006B23DC">
        <w:rPr>
          <w:rFonts w:asciiTheme="minorHAnsi" w:hAnsiTheme="minorHAnsi" w:cstheme="minorHAnsi"/>
          <w:sz w:val="16"/>
          <w:szCs w:val="16"/>
        </w:rPr>
        <w:t xml:space="preserve">Chemical abundances at 1 mbar for 3 models of GJ 436b. H2O is blue, CO is orange, CO2 is red, and CH4 is green. Plotted are abundances for equilibrium chemistry, and log </w:t>
      </w:r>
      <w:proofErr w:type="spellStart"/>
      <w:r w:rsidRPr="006B23DC">
        <w:rPr>
          <w:rFonts w:asciiTheme="minorHAnsi" w:hAnsiTheme="minorHAnsi" w:cstheme="minorHAnsi"/>
          <w:sz w:val="16"/>
          <w:szCs w:val="16"/>
        </w:rPr>
        <w:t>Kzz</w:t>
      </w:r>
      <w:proofErr w:type="spellEnd"/>
      <w:r w:rsidRPr="006B23DC">
        <w:rPr>
          <w:rFonts w:asciiTheme="minorHAnsi" w:hAnsiTheme="minorHAnsi" w:cstheme="minorHAnsi"/>
          <w:sz w:val="16"/>
          <w:szCs w:val="16"/>
        </w:rPr>
        <w:t>= 4, 8, and 12. Thin lines show no tidal heating, while thick lines use Q = 10</w:t>
      </w:r>
      <w:r>
        <w:rPr>
          <w:rFonts w:asciiTheme="minorHAnsi" w:hAnsiTheme="minorHAnsi" w:cstheme="minorHAnsi"/>
          <w:sz w:val="16"/>
          <w:szCs w:val="16"/>
        </w:rPr>
        <w:t>^</w:t>
      </w:r>
      <w:proofErr w:type="gramStart"/>
      <w:r w:rsidRPr="006B23DC">
        <w:rPr>
          <w:rFonts w:asciiTheme="minorHAnsi" w:hAnsiTheme="minorHAnsi" w:cstheme="minorHAnsi"/>
          <w:sz w:val="16"/>
          <w:szCs w:val="16"/>
        </w:rPr>
        <w:t>5 .</w:t>
      </w:r>
      <w:proofErr w:type="gramEnd"/>
      <w:r w:rsidRPr="006B23DC">
        <w:rPr>
          <w:rFonts w:asciiTheme="minorHAnsi" w:hAnsiTheme="minorHAnsi" w:cstheme="minorHAnsi"/>
          <w:sz w:val="16"/>
          <w:szCs w:val="16"/>
        </w:rPr>
        <w:t xml:space="preserve"> With tidal heating, the higher the </w:t>
      </w:r>
      <w:proofErr w:type="spellStart"/>
      <w:r w:rsidRPr="006B23DC">
        <w:rPr>
          <w:rFonts w:asciiTheme="minorHAnsi" w:hAnsiTheme="minorHAnsi" w:cstheme="minorHAnsi"/>
          <w:sz w:val="16"/>
          <w:szCs w:val="16"/>
        </w:rPr>
        <w:t>Kzz</w:t>
      </w:r>
      <w:proofErr w:type="spellEnd"/>
      <w:r w:rsidRPr="006B23DC">
        <w:rPr>
          <w:rFonts w:asciiTheme="minorHAnsi" w:hAnsiTheme="minorHAnsi" w:cstheme="minorHAnsi"/>
          <w:sz w:val="16"/>
          <w:szCs w:val="16"/>
        </w:rPr>
        <w:t>, the higher the CO/CH4 ratio. The dashed black line shows the CH4 mixing ratio upper limit.</w:t>
      </w:r>
    </w:p>
    <w:p w14:paraId="690AD1C7" w14:textId="77777777" w:rsidR="001B602E" w:rsidRPr="00C9340F" w:rsidRDefault="001B602E" w:rsidP="001B602E">
      <w:pPr>
        <w:rPr>
          <w:sz w:val="10"/>
          <w:szCs w:val="10"/>
        </w:rPr>
      </w:pPr>
      <w:r>
        <w:rPr>
          <w:sz w:val="10"/>
          <w:szCs w:val="10"/>
        </w:rPr>
        <w:t xml:space="preserve">Credit: </w:t>
      </w:r>
      <w:r w:rsidRPr="006E1320">
        <w:rPr>
          <w:sz w:val="10"/>
          <w:szCs w:val="10"/>
        </w:rPr>
        <w:t>Beyond Equilibrium Temperature: How the Atmosphere/Interior Connection Affects the Onset of Methane, Ammonia, and Clouds in Warm Transiting Giant Planets</w:t>
      </w:r>
      <w:r>
        <w:rPr>
          <w:sz w:val="10"/>
          <w:szCs w:val="10"/>
        </w:rPr>
        <w:t>. Fortney et al. 2020.</w:t>
      </w:r>
    </w:p>
    <w:p w14:paraId="57837420" w14:textId="77777777" w:rsidR="001B602E" w:rsidRDefault="001B602E" w:rsidP="006B23DC"/>
    <w:p w14:paraId="2E181AA7" w14:textId="4E91BD20" w:rsidR="00165C76" w:rsidRPr="000128E6" w:rsidRDefault="000128E6" w:rsidP="00C15239">
      <w:pPr>
        <w:rPr>
          <w:b/>
          <w:bCs/>
          <w:color w:val="000000" w:themeColor="text1"/>
        </w:rPr>
      </w:pPr>
      <w:r>
        <w:rPr>
          <w:b/>
          <w:bCs/>
          <w:color w:val="000000" w:themeColor="text1"/>
        </w:rPr>
        <w:t>Short Discussion on Non</w:t>
      </w:r>
      <w:r w:rsidR="00492D87">
        <w:rPr>
          <w:b/>
          <w:bCs/>
          <w:color w:val="000000" w:themeColor="text1"/>
        </w:rPr>
        <w:t>-</w:t>
      </w:r>
      <w:r>
        <w:rPr>
          <w:b/>
          <w:bCs/>
          <w:color w:val="000000" w:themeColor="text1"/>
        </w:rPr>
        <w:t>Tidal Heating</w:t>
      </w:r>
      <w:r w:rsidR="00492D87">
        <w:rPr>
          <w:b/>
          <w:bCs/>
          <w:color w:val="000000" w:themeColor="text1"/>
        </w:rPr>
        <w:t xml:space="preserve"> and N- molecules</w:t>
      </w:r>
      <w:r>
        <w:rPr>
          <w:b/>
          <w:bCs/>
          <w:color w:val="000000" w:themeColor="text1"/>
        </w:rPr>
        <w:t>:</w:t>
      </w:r>
    </w:p>
    <w:p w14:paraId="37680123" w14:textId="34601A11" w:rsidR="000128E6" w:rsidRDefault="000C34BD" w:rsidP="000128E6">
      <w:r>
        <w:t>In the absence of tidal heating</w:t>
      </w:r>
      <w:r>
        <w:t>,</w:t>
      </w:r>
      <w:r>
        <w:t xml:space="preserve"> </w:t>
      </w:r>
      <w:r>
        <w:t>exo</w:t>
      </w:r>
      <w:r>
        <w:t xml:space="preserve">planet interiors cool as they age, meaning cooler interior adiabats and lower </w:t>
      </w:r>
      <m:oMath>
        <m:sSub>
          <m:sSubPr>
            <m:ctrlPr>
              <w:rPr>
                <w:rFonts w:ascii="Cambria Math" w:hAnsi="Cambria Math"/>
                <w:i/>
              </w:rPr>
            </m:ctrlPr>
          </m:sSubPr>
          <m:e>
            <m:r>
              <w:rPr>
                <w:rFonts w:ascii="Cambria Math" w:hAnsi="Cambria Math"/>
              </w:rPr>
              <m:t>T</m:t>
            </m:r>
          </m:e>
          <m:sub>
            <m:r>
              <w:rPr>
                <w:rFonts w:ascii="Cambria Math" w:hAnsi="Cambria Math"/>
              </w:rPr>
              <m:t>int</m:t>
            </m:r>
          </m:sub>
        </m:sSub>
      </m:oMath>
      <w:r>
        <w:t xml:space="preserve">  values. </w:t>
      </w:r>
      <w:r w:rsidR="000128E6">
        <w:t>With</w:t>
      </w:r>
      <w:r w:rsidR="000128E6">
        <w:t xml:space="preserve"> very modest vertical mixing (log </w:t>
      </w:r>
      <m:oMath>
        <m:sSub>
          <m:sSubPr>
            <m:ctrlPr>
              <w:rPr>
                <w:rFonts w:ascii="Cambria Math" w:hAnsi="Cambria Math" w:cstheme="minorHAnsi"/>
                <w:i/>
              </w:rPr>
            </m:ctrlPr>
          </m:sSubPr>
          <m:e>
            <m:r>
              <w:rPr>
                <w:rFonts w:ascii="Cambria Math" w:hAnsi="Cambria Math" w:cstheme="minorHAnsi"/>
              </w:rPr>
              <m:t>K</m:t>
            </m:r>
          </m:e>
          <m:sub>
            <m:r>
              <w:rPr>
                <w:rFonts w:ascii="Cambria Math" w:hAnsi="Cambria Math" w:cstheme="minorHAnsi"/>
              </w:rPr>
              <m:t>zz</m:t>
            </m:r>
          </m:sub>
        </m:sSub>
      </m:oMath>
      <w:r w:rsidR="000128E6" w:rsidRPr="00165C76">
        <w:rPr>
          <w:rFonts w:asciiTheme="minorHAnsi" w:hAnsiTheme="minorHAnsi" w:cstheme="minorHAnsi"/>
        </w:rPr>
        <w:t xml:space="preserve"> </w:t>
      </w:r>
      <w:r w:rsidR="000128E6">
        <w:t xml:space="preserve"> = 4</w:t>
      </w:r>
      <w:r w:rsidR="000128E6">
        <w:t xml:space="preserve">). </w:t>
      </w:r>
      <w:r w:rsidR="000128E6">
        <w:t xml:space="preserve">The atmosphere becomes modestly </w:t>
      </w:r>
      <w:r w:rsidR="000128E6" w:rsidRPr="000128E6">
        <w:rPr>
          <w:i/>
          <w:iCs/>
        </w:rPr>
        <w:t>CO</w:t>
      </w:r>
      <w:r w:rsidR="000128E6">
        <w:t>-dominated, essentially all sensitivity to the deeper atmosphere of the planet</w:t>
      </w:r>
      <w:r w:rsidR="000128E6">
        <w:t xml:space="preserve"> is lost, </w:t>
      </w:r>
      <w:r w:rsidR="000128E6">
        <w:t>the abundances depend very little on</w:t>
      </w:r>
      <w:r w:rsidR="000128E6">
        <w:t xml:space="preserve"> </w:t>
      </w:r>
      <m:oMath>
        <m:sSub>
          <m:sSubPr>
            <m:ctrlPr>
              <w:rPr>
                <w:rFonts w:ascii="Cambria Math" w:hAnsi="Cambria Math"/>
                <w:i/>
              </w:rPr>
            </m:ctrlPr>
          </m:sSubPr>
          <m:e>
            <m:r>
              <w:rPr>
                <w:rFonts w:ascii="Cambria Math" w:hAnsi="Cambria Math"/>
              </w:rPr>
              <m:t>T</m:t>
            </m:r>
          </m:e>
          <m:sub>
            <m:r>
              <w:rPr>
                <w:rFonts w:ascii="Cambria Math" w:hAnsi="Cambria Math"/>
              </w:rPr>
              <m:t>int</m:t>
            </m:r>
          </m:sub>
        </m:sSub>
      </m:oMath>
      <w:r w:rsidR="000128E6">
        <w:t>. However</w:t>
      </w:r>
      <w:r w:rsidR="000128E6">
        <w:t>,</w:t>
      </w:r>
      <w:r w:rsidR="000128E6">
        <w:t xml:space="preserve"> with more vigorous vertical mixing, </w:t>
      </w:r>
      <w:r w:rsidR="000128E6">
        <w:t>similarities to brown dwarf non equilibrium chemistry arise.</w:t>
      </w:r>
    </w:p>
    <w:p w14:paraId="691CBAFE" w14:textId="2C0071F5" w:rsidR="000128E6" w:rsidRDefault="000128E6" w:rsidP="000128E6"/>
    <w:p w14:paraId="4C3F4CEA" w14:textId="20F20498" w:rsidR="000128E6" w:rsidRDefault="000C34BD" w:rsidP="000128E6">
      <w:r>
        <w:t>In the face of vertical mixing, expect</w:t>
      </w:r>
      <w:r>
        <w:t>ations are that</w:t>
      </w:r>
      <w:r>
        <w:t xml:space="preserve"> atmospheric abundances </w:t>
      </w:r>
      <w:r>
        <w:t xml:space="preserve">change </w:t>
      </w:r>
      <w:r>
        <w:t>as well.</w:t>
      </w:r>
      <w:r>
        <w:t xml:space="preserve"> </w:t>
      </w:r>
      <w:r w:rsidR="000128E6">
        <w:t xml:space="preserve">Higher </w:t>
      </w:r>
      <m:oMath>
        <m:sSub>
          <m:sSubPr>
            <m:ctrlPr>
              <w:rPr>
                <w:rFonts w:ascii="Cambria Math" w:hAnsi="Cambria Math"/>
                <w:i/>
              </w:rPr>
            </m:ctrlPr>
          </m:sSubPr>
          <m:e>
            <m:r>
              <w:rPr>
                <w:rFonts w:ascii="Cambria Math" w:hAnsi="Cambria Math"/>
              </w:rPr>
              <m:t>T</m:t>
            </m:r>
          </m:e>
          <m:sub>
            <m:r>
              <w:rPr>
                <w:rFonts w:ascii="Cambria Math" w:hAnsi="Cambria Math"/>
              </w:rPr>
              <m:t>int</m:t>
            </m:r>
          </m:sub>
        </m:sSub>
      </m:oMath>
      <w:r w:rsidR="000128E6">
        <w:t xml:space="preserve">   values and hotter interiors lead to more </w:t>
      </w:r>
      <w:r w:rsidR="000128E6" w:rsidRPr="000128E6">
        <w:rPr>
          <w:i/>
          <w:iCs/>
        </w:rPr>
        <w:t>CO</w:t>
      </w:r>
      <w:r w:rsidR="000128E6">
        <w:t xml:space="preserve"> and less </w:t>
      </w:r>
      <m:oMath>
        <m:sSub>
          <m:sSubPr>
            <m:ctrlPr>
              <w:rPr>
                <w:rFonts w:ascii="Cambria Math" w:hAnsi="Cambria Math"/>
                <w:i/>
              </w:rPr>
            </m:ctrlPr>
          </m:sSubPr>
          <m:e>
            <m:r>
              <w:rPr>
                <w:rFonts w:ascii="Cambria Math" w:hAnsi="Cambria Math"/>
              </w:rPr>
              <m:t>C</m:t>
            </m:r>
            <m:r>
              <w:rPr>
                <w:rFonts w:ascii="Cambria Math" w:hAnsi="Cambria Math"/>
              </w:rPr>
              <m:t>H</m:t>
            </m:r>
          </m:e>
          <m:sub>
            <m:r>
              <w:rPr>
                <w:rFonts w:ascii="Cambria Math" w:hAnsi="Cambria Math"/>
              </w:rPr>
              <m:t>4</m:t>
            </m:r>
          </m:sub>
        </m:sSub>
      </m:oMath>
      <w:r w:rsidR="000128E6">
        <w:t xml:space="preserve">, and these transitions would occur later for larger planets, although with higher </w:t>
      </w:r>
      <m:oMath>
        <m:sSub>
          <m:sSubPr>
            <m:ctrlPr>
              <w:rPr>
                <w:rFonts w:ascii="Cambria Math" w:hAnsi="Cambria Math"/>
                <w:i/>
              </w:rPr>
            </m:ctrlPr>
          </m:sSubPr>
          <m:e>
            <m:r>
              <w:rPr>
                <w:rFonts w:ascii="Cambria Math" w:hAnsi="Cambria Math"/>
              </w:rPr>
              <m:t>T</m:t>
            </m:r>
          </m:e>
          <m:sub>
            <m:r>
              <w:rPr>
                <w:rFonts w:ascii="Cambria Math" w:hAnsi="Cambria Math"/>
              </w:rPr>
              <m:t>int</m:t>
            </m:r>
          </m:sub>
        </m:sSub>
      </m:oMath>
      <w:r w:rsidR="000128E6">
        <w:t xml:space="preserve"> than those with tidal heating.</w:t>
      </w:r>
    </w:p>
    <w:p w14:paraId="7B25ECF9" w14:textId="1CE7B532" w:rsidR="000128E6" w:rsidRDefault="000128E6" w:rsidP="000128E6">
      <w:r>
        <w:lastRenderedPageBreak/>
        <w:t xml:space="preserve">For nitrogen molecular chemistry, one would see higher concentrations of </w:t>
      </w:r>
      <m:oMath>
        <m:sSub>
          <m:sSubPr>
            <m:ctrlPr>
              <w:rPr>
                <w:rFonts w:ascii="Cambria Math" w:hAnsi="Cambria Math"/>
                <w:i/>
              </w:rPr>
            </m:ctrlPr>
          </m:sSubPr>
          <m:e>
            <m:r>
              <w:rPr>
                <w:rFonts w:ascii="Cambria Math" w:hAnsi="Cambria Math"/>
              </w:rPr>
              <m:t>N</m:t>
            </m:r>
          </m:e>
          <m:sub>
            <m:r>
              <w:rPr>
                <w:rFonts w:ascii="Cambria Math" w:hAnsi="Cambria Math"/>
              </w:rPr>
              <m:t>2</m:t>
            </m:r>
          </m:sub>
        </m:sSub>
      </m:oMath>
      <w:r>
        <w:t xml:space="preserve"> at higher temperatures and lower pressures while </w:t>
      </w:r>
      <m:oMath>
        <m:sSub>
          <m:sSubPr>
            <m:ctrlPr>
              <w:rPr>
                <w:rFonts w:ascii="Cambria Math" w:hAnsi="Cambria Math"/>
                <w:i/>
              </w:rPr>
            </m:ctrlPr>
          </m:sSubPr>
          <m:e>
            <m:r>
              <w:rPr>
                <w:rFonts w:ascii="Cambria Math" w:hAnsi="Cambria Math"/>
              </w:rPr>
              <m:t>N</m:t>
            </m:r>
            <m:r>
              <w:rPr>
                <w:rFonts w:ascii="Cambria Math" w:hAnsi="Cambria Math"/>
              </w:rPr>
              <m:t>H</m:t>
            </m:r>
          </m:e>
          <m:sub>
            <m:r>
              <w:rPr>
                <w:rFonts w:ascii="Cambria Math" w:hAnsi="Cambria Math"/>
              </w:rPr>
              <m:t>3</m:t>
            </m:r>
          </m:sub>
        </m:sSub>
      </m:oMath>
      <w:r>
        <w:t xml:space="preserve"> would be favored at low temperatures and higher pressures. </w:t>
      </w:r>
      <w:r>
        <w:t>The transition from</w:t>
      </w:r>
      <w:r>
        <w:t xml:space="preserve"> </w:t>
      </w:r>
      <m:oMath>
        <m:sSub>
          <m:sSubPr>
            <m:ctrlPr>
              <w:rPr>
                <w:rFonts w:ascii="Cambria Math" w:hAnsi="Cambria Math"/>
                <w:i/>
              </w:rPr>
            </m:ctrlPr>
          </m:sSubPr>
          <m:e>
            <m:r>
              <w:rPr>
                <w:rFonts w:ascii="Cambria Math" w:hAnsi="Cambria Math"/>
              </w:rPr>
              <m:t>N</m:t>
            </m:r>
          </m:e>
          <m:sub>
            <m:r>
              <w:rPr>
                <w:rFonts w:ascii="Cambria Math" w:hAnsi="Cambria Math"/>
              </w:rPr>
              <m:t>2</m:t>
            </m:r>
          </m:sub>
        </m:sSub>
      </m:oMath>
      <w:r>
        <w:t xml:space="preserve">  to</w:t>
      </w:r>
      <w:r>
        <w:t xml:space="preserve"> </w:t>
      </w:r>
      <m:oMath>
        <m:sSub>
          <m:sSubPr>
            <m:ctrlPr>
              <w:rPr>
                <w:rFonts w:ascii="Cambria Math" w:hAnsi="Cambria Math"/>
                <w:i/>
              </w:rPr>
            </m:ctrlPr>
          </m:sSubPr>
          <m:e>
            <m:r>
              <w:rPr>
                <w:rFonts w:ascii="Cambria Math" w:hAnsi="Cambria Math"/>
              </w:rPr>
              <m:t>NH</m:t>
            </m:r>
          </m:e>
          <m:sub>
            <m:r>
              <w:rPr>
                <w:rFonts w:ascii="Cambria Math" w:hAnsi="Cambria Math"/>
              </w:rPr>
              <m:t>3</m:t>
            </m:r>
          </m:sub>
        </m:sSub>
      </m:oMath>
      <w:r>
        <w:t xml:space="preserve">  at cooler temperatures has a similar character to that of </w:t>
      </w:r>
      <w:r w:rsidRPr="000128E6">
        <w:rPr>
          <w:i/>
          <w:iCs/>
        </w:rPr>
        <w:t>CO</w:t>
      </w:r>
      <w:r>
        <w:t xml:space="preserve"> converting to </w:t>
      </w:r>
      <m:oMath>
        <m:sSub>
          <m:sSubPr>
            <m:ctrlPr>
              <w:rPr>
                <w:rFonts w:ascii="Cambria Math" w:hAnsi="Cambria Math"/>
                <w:i/>
              </w:rPr>
            </m:ctrlPr>
          </m:sSubPr>
          <m:e>
            <m:r>
              <w:rPr>
                <w:rFonts w:ascii="Cambria Math" w:hAnsi="Cambria Math"/>
              </w:rPr>
              <m:t>C</m:t>
            </m:r>
            <m:r>
              <w:rPr>
                <w:rFonts w:ascii="Cambria Math" w:hAnsi="Cambria Math"/>
              </w:rPr>
              <m:t>H</m:t>
            </m:r>
          </m:e>
          <m:sub>
            <m:r>
              <w:rPr>
                <w:rFonts w:ascii="Cambria Math" w:hAnsi="Cambria Math"/>
              </w:rPr>
              <m:t>4</m:t>
            </m:r>
          </m:sub>
        </m:sSub>
      </m:oMath>
      <w:r>
        <w:t>, but it occurs at lowe</w:t>
      </w:r>
      <w:r>
        <w:t>r temperatures.</w:t>
      </w:r>
    </w:p>
    <w:p w14:paraId="558D5E52" w14:textId="7901150C" w:rsidR="000128E6" w:rsidRDefault="000128E6" w:rsidP="000C34BD"/>
    <w:p w14:paraId="03E69A4D" w14:textId="77777777" w:rsidR="00837559" w:rsidRPr="00837559" w:rsidRDefault="00837559" w:rsidP="00C15239"/>
    <w:p w14:paraId="482B987F" w14:textId="77777777" w:rsidR="00837559" w:rsidRPr="00837559" w:rsidRDefault="00837559" w:rsidP="00C15239"/>
    <w:p w14:paraId="75319FE0" w14:textId="77777777" w:rsidR="00837559" w:rsidRPr="00837559" w:rsidRDefault="00837559" w:rsidP="00C15239"/>
    <w:p w14:paraId="6836D28E" w14:textId="1A387BB0" w:rsidR="00DC3FC5" w:rsidRPr="00DC3FC5" w:rsidRDefault="00DC3FC5" w:rsidP="00C15239">
      <w:pPr>
        <w:rPr>
          <w:b/>
          <w:bCs/>
          <w:color w:val="000000" w:themeColor="text1"/>
        </w:rPr>
      </w:pPr>
      <w:r w:rsidRPr="00DC3FC5">
        <w:rPr>
          <w:b/>
          <w:bCs/>
          <w:color w:val="000000" w:themeColor="text1"/>
        </w:rPr>
        <w:t>Conclusion:</w:t>
      </w:r>
    </w:p>
    <w:p w14:paraId="358134A9" w14:textId="7AB419CB" w:rsidR="00DC3FC5" w:rsidRDefault="00165C76" w:rsidP="00DC3FC5">
      <w:r>
        <w:t xml:space="preserve">The complex behavior of the atmospheric </w:t>
      </w:r>
      <w:r w:rsidR="00DC3FC5">
        <w:t>molecules (</w:t>
      </w:r>
      <w:r w:rsidR="00E232D4">
        <w:t xml:space="preserve">mixing of molecular </w:t>
      </w:r>
      <w:r w:rsidR="00DC3FC5">
        <w:t xml:space="preserve">C-, N-, O-) depend greatly on the cooling history of the planet. Differences from planet to planet will depend on planet’s mass, age, parent star spectral type and continuous tidal dissipation given a similar incident stellar flux. </w:t>
      </w:r>
      <w:r w:rsidR="00DC3FC5">
        <w:t>Non-equilibrium chemical abundances may then serve as a tool to probe the deeper atmosphere</w:t>
      </w:r>
      <w:r w:rsidR="00DC3FC5">
        <w:t xml:space="preserve">. It is possible that a continuous eccentricity damping tidally heats the deep atmospheres of the planets, raising the temperatures by several thousand degrees and thus driving strong convective mixing. This mixing would dramatically decrease the </w:t>
      </w:r>
      <m:oMath>
        <m:sSub>
          <m:sSubPr>
            <m:ctrlPr>
              <w:rPr>
                <w:rFonts w:ascii="Cambria Math" w:hAnsi="Cambria Math"/>
                <w:i/>
              </w:rPr>
            </m:ctrlPr>
          </m:sSubPr>
          <m:e>
            <m:r>
              <w:rPr>
                <w:rFonts w:ascii="Cambria Math" w:hAnsi="Cambria Math"/>
              </w:rPr>
              <m:t>CH</m:t>
            </m:r>
          </m:e>
          <m:sub>
            <m:r>
              <w:rPr>
                <w:rFonts w:ascii="Cambria Math" w:hAnsi="Cambria Math"/>
              </w:rPr>
              <m:t>4</m:t>
            </m:r>
          </m:sub>
        </m:sSub>
      </m:oMath>
      <w:r w:rsidR="00DC3FC5">
        <w:t>/</w:t>
      </w:r>
      <w:r w:rsidR="00DC3FC5" w:rsidRPr="000128E6">
        <w:rPr>
          <w:i/>
          <w:iCs/>
        </w:rPr>
        <w:t>CO</w:t>
      </w:r>
      <w:r w:rsidR="00DC3FC5">
        <w:t xml:space="preserve"> ratio. </w:t>
      </w:r>
    </w:p>
    <w:p w14:paraId="4BF4E065" w14:textId="0C51568A" w:rsidR="00DC3FC5" w:rsidRDefault="00DC3FC5" w:rsidP="00DC3FC5"/>
    <w:p w14:paraId="78ABF314" w14:textId="245608A1" w:rsidR="00E232D4" w:rsidRDefault="00DC3FC5" w:rsidP="00E232D4">
      <w:r>
        <w:t xml:space="preserve">The differences between exoplanets and brown dwarfs </w:t>
      </w:r>
      <w:proofErr w:type="gramStart"/>
      <w:r>
        <w:t>is</w:t>
      </w:r>
      <w:proofErr w:type="gramEnd"/>
      <w:r>
        <w:t xml:space="preserve"> most seen in the shapes of the Pressure -Temperature profiles. The planets have more of an isothermal shape. </w:t>
      </w:r>
      <w:r w:rsidR="00E232D4">
        <w:t xml:space="preserve">For Saturn like or heavier masses, the onset of detectable </w:t>
      </w:r>
      <m:oMath>
        <m:sSub>
          <m:sSubPr>
            <m:ctrlPr>
              <w:rPr>
                <w:rFonts w:ascii="Cambria Math" w:hAnsi="Cambria Math"/>
                <w:i/>
              </w:rPr>
            </m:ctrlPr>
          </m:sSubPr>
          <m:e>
            <m:r>
              <w:rPr>
                <w:rFonts w:ascii="Cambria Math" w:hAnsi="Cambria Math"/>
              </w:rPr>
              <m:t>CH</m:t>
            </m:r>
          </m:e>
          <m:sub>
            <m:r>
              <w:rPr>
                <w:rFonts w:ascii="Cambria Math" w:hAnsi="Cambria Math"/>
              </w:rPr>
              <m:t>4</m:t>
            </m:r>
          </m:sub>
        </m:sSub>
      </m:oMath>
      <w:r w:rsidR="00E232D4">
        <w:t xml:space="preserve"> and then </w:t>
      </w:r>
      <m:oMath>
        <m:sSub>
          <m:sSubPr>
            <m:ctrlPr>
              <w:rPr>
                <w:rFonts w:ascii="Cambria Math" w:hAnsi="Cambria Math"/>
                <w:i/>
              </w:rPr>
            </m:ctrlPr>
          </m:sSubPr>
          <m:e>
            <m:r>
              <w:rPr>
                <w:rFonts w:ascii="Cambria Math" w:hAnsi="Cambria Math"/>
              </w:rPr>
              <m:t>NH</m:t>
            </m:r>
          </m:e>
          <m:sub>
            <m:r>
              <w:rPr>
                <w:rFonts w:ascii="Cambria Math" w:hAnsi="Cambria Math"/>
              </w:rPr>
              <m:t>3</m:t>
            </m:r>
          </m:sub>
        </m:sSub>
      </m:oMath>
      <w:r w:rsidR="00E232D4">
        <w:t xml:space="preserve"> should occur at similar </w:t>
      </w:r>
      <m:oMath>
        <m:sSub>
          <m:sSubPr>
            <m:ctrlPr>
              <w:rPr>
                <w:rFonts w:ascii="Cambria Math" w:hAnsi="Cambria Math"/>
                <w:i/>
              </w:rPr>
            </m:ctrlPr>
          </m:sSubPr>
          <m:e>
            <m:r>
              <w:rPr>
                <w:rFonts w:ascii="Cambria Math" w:hAnsi="Cambria Math"/>
              </w:rPr>
              <m:t>T</m:t>
            </m:r>
          </m:e>
          <m:sub>
            <m:r>
              <w:rPr>
                <w:rFonts w:ascii="Cambria Math" w:hAnsi="Cambria Math"/>
              </w:rPr>
              <m:t>eq</m:t>
            </m:r>
          </m:sub>
        </m:sSub>
      </m:oMath>
      <w:r w:rsidR="00E232D4">
        <w:t xml:space="preserve"> values but for lower masses, </w:t>
      </w:r>
      <m:oMath>
        <m:sSub>
          <m:sSubPr>
            <m:ctrlPr>
              <w:rPr>
                <w:rFonts w:ascii="Cambria Math" w:hAnsi="Cambria Math"/>
                <w:i/>
              </w:rPr>
            </m:ctrlPr>
          </m:sSubPr>
          <m:e>
            <m:r>
              <w:rPr>
                <w:rFonts w:ascii="Cambria Math" w:hAnsi="Cambria Math"/>
              </w:rPr>
              <m:t>NH</m:t>
            </m:r>
          </m:e>
          <m:sub>
            <m:r>
              <w:rPr>
                <w:rFonts w:ascii="Cambria Math" w:hAnsi="Cambria Math"/>
              </w:rPr>
              <m:t>3</m:t>
            </m:r>
          </m:sub>
        </m:sSub>
      </m:oMath>
      <w:r w:rsidR="00E232D4">
        <w:t xml:space="preserve"> would expect to be seen at warmer temperatures than </w:t>
      </w:r>
      <m:oMath>
        <m:sSub>
          <m:sSubPr>
            <m:ctrlPr>
              <w:rPr>
                <w:rFonts w:ascii="Cambria Math" w:hAnsi="Cambria Math"/>
                <w:i/>
              </w:rPr>
            </m:ctrlPr>
          </m:sSubPr>
          <m:e>
            <m:r>
              <w:rPr>
                <w:rFonts w:ascii="Cambria Math" w:hAnsi="Cambria Math"/>
              </w:rPr>
              <m:t>CH</m:t>
            </m:r>
          </m:e>
          <m:sub>
            <m:r>
              <w:rPr>
                <w:rFonts w:ascii="Cambria Math" w:hAnsi="Cambria Math"/>
              </w:rPr>
              <m:t>4</m:t>
            </m:r>
          </m:sub>
        </m:sSub>
      </m:oMath>
      <w:r w:rsidR="00E232D4">
        <w:t xml:space="preserve">. This latter behavior would be the reverse of brown dwarfs. Also, </w:t>
      </w:r>
      <m:oMath>
        <m:sSub>
          <m:sSubPr>
            <m:ctrlPr>
              <w:rPr>
                <w:rFonts w:ascii="Cambria Math" w:hAnsi="Cambria Math"/>
                <w:i/>
              </w:rPr>
            </m:ctrlPr>
          </m:sSubPr>
          <m:e>
            <m:r>
              <w:rPr>
                <w:rFonts w:ascii="Cambria Math" w:hAnsi="Cambria Math"/>
              </w:rPr>
              <m:t>N</m:t>
            </m:r>
          </m:e>
          <m:sub>
            <m:r>
              <w:rPr>
                <w:rFonts w:ascii="Cambria Math" w:hAnsi="Cambria Math"/>
              </w:rPr>
              <m:t>2</m:t>
            </m:r>
          </m:sub>
        </m:sSub>
      </m:oMath>
      <w:r w:rsidR="00E232D4">
        <w:t xml:space="preserve"> will dominate over</w:t>
      </w:r>
      <m:oMath>
        <m:sSub>
          <m:sSubPr>
            <m:ctrlPr>
              <w:rPr>
                <w:rFonts w:ascii="Cambria Math" w:hAnsi="Cambria Math"/>
                <w:i/>
              </w:rPr>
            </m:ctrlPr>
          </m:sSubPr>
          <m:e>
            <m:r>
              <w:rPr>
                <w:rFonts w:ascii="Cambria Math" w:hAnsi="Cambria Math"/>
              </w:rPr>
              <m:t xml:space="preserve"> </m:t>
            </m:r>
            <m:r>
              <w:rPr>
                <w:rFonts w:ascii="Cambria Math" w:hAnsi="Cambria Math"/>
              </w:rPr>
              <m:t>NH</m:t>
            </m:r>
          </m:e>
          <m:sub>
            <m:r>
              <w:rPr>
                <w:rFonts w:ascii="Cambria Math" w:hAnsi="Cambria Math"/>
              </w:rPr>
              <m:t>3</m:t>
            </m:r>
          </m:sub>
        </m:sSub>
      </m:oMath>
      <w:r w:rsidR="00E232D4">
        <w:t xml:space="preserve"> over a wide range of temperatures and ages, such tha</w:t>
      </w:r>
      <w:r w:rsidR="00E232D4">
        <w:t>t</w:t>
      </w:r>
      <w:r w:rsidR="00E232D4">
        <w:t xml:space="preserve"> bulk nitrogen abundances determined from </w:t>
      </w:r>
      <m:oMath>
        <m:sSub>
          <m:sSubPr>
            <m:ctrlPr>
              <w:rPr>
                <w:rFonts w:ascii="Cambria Math" w:hAnsi="Cambria Math"/>
                <w:i/>
              </w:rPr>
            </m:ctrlPr>
          </m:sSubPr>
          <m:e>
            <m:r>
              <w:rPr>
                <w:rFonts w:ascii="Cambria Math" w:hAnsi="Cambria Math"/>
              </w:rPr>
              <m:t>NH</m:t>
            </m:r>
          </m:e>
          <m:sub>
            <m:r>
              <w:rPr>
                <w:rFonts w:ascii="Cambria Math" w:hAnsi="Cambria Math"/>
              </w:rPr>
              <m:t>3</m:t>
            </m:r>
          </m:sub>
        </m:sSub>
      </m:oMath>
      <w:r w:rsidR="00E232D4">
        <w:t xml:space="preserve"> will only be lower limits</w:t>
      </w:r>
      <w:r w:rsidR="00E232D4">
        <w:t>.</w:t>
      </w:r>
    </w:p>
    <w:p w14:paraId="50B008A4" w14:textId="0C48648E" w:rsidR="00E232D4" w:rsidRDefault="00E232D4" w:rsidP="00E232D4"/>
    <w:p w14:paraId="5046616B" w14:textId="6F2F89E4" w:rsidR="00E232D4" w:rsidRDefault="00E232D4" w:rsidP="00E232D4">
      <w:r>
        <w:t>For future studies, the researchers suggest that looking at trends at a given mass and age. They point out that since they found that Tint can play a significant role in altering abundances, modeling that utilizes deep atmospheric temperatures guided by thermal and or tidal evolution, which retrieves the quench pressure depth in addition to molecular mixing ratios would be ideal.</w:t>
      </w:r>
    </w:p>
    <w:p w14:paraId="4DB21202" w14:textId="77993E99" w:rsidR="00DC3FC5" w:rsidRDefault="00DC3FC5" w:rsidP="00DC3FC5"/>
    <w:p w14:paraId="4AC6C3E8" w14:textId="77777777" w:rsidR="00DC3FC5" w:rsidRDefault="00DC3FC5" w:rsidP="00DC3FC5"/>
    <w:p w14:paraId="2771A96D" w14:textId="77777777" w:rsidR="00DC3FC5" w:rsidRDefault="00DC3FC5" w:rsidP="00DC3FC5"/>
    <w:p w14:paraId="19FE43E1" w14:textId="77777777" w:rsidR="00DC3FC5" w:rsidRDefault="00DC3FC5" w:rsidP="00DC3FC5"/>
    <w:p w14:paraId="20D13470" w14:textId="38CE161B" w:rsidR="00837559" w:rsidRDefault="00837559" w:rsidP="00C15239"/>
    <w:p w14:paraId="5B3B4162" w14:textId="6344F287" w:rsidR="00837559" w:rsidRPr="00492D87" w:rsidRDefault="00492D87" w:rsidP="00C15239">
      <w:pPr>
        <w:rPr>
          <w:b/>
          <w:bCs/>
        </w:rPr>
      </w:pPr>
      <w:r w:rsidRPr="00492D87">
        <w:rPr>
          <w:b/>
          <w:bCs/>
        </w:rPr>
        <w:t>Resources:</w:t>
      </w:r>
    </w:p>
    <w:p w14:paraId="6A95A79C" w14:textId="0A4BE896" w:rsidR="00837559" w:rsidRDefault="00837559" w:rsidP="00C15239"/>
    <w:p w14:paraId="6DB6299C" w14:textId="453A5549" w:rsidR="00283C03" w:rsidRDefault="00283C03" w:rsidP="00283C03">
      <w:r>
        <w:t>Exoplanets, Sara Seager (editor). 2010.</w:t>
      </w:r>
    </w:p>
    <w:p w14:paraId="006749C6" w14:textId="77777777" w:rsidR="00283C03" w:rsidRDefault="00283C03" w:rsidP="00283C03"/>
    <w:p w14:paraId="1585ED66" w14:textId="77777777" w:rsidR="00283C03" w:rsidRPr="00A4075E" w:rsidRDefault="00283C03" w:rsidP="00283C03">
      <w:r w:rsidRPr="00A4075E">
        <w:t>Beyond Equilibrium Temperature: How the Atmosphere/Interior Connection Affects the Onset of Methane, Ammonia, and Clouds in Warm Transiting Giant Planets</w:t>
      </w:r>
      <w:r>
        <w:t>. Fortney et al. 2020.</w:t>
      </w:r>
    </w:p>
    <w:p w14:paraId="4DF12BEF" w14:textId="77777777" w:rsidR="00283C03" w:rsidRDefault="00492D87" w:rsidP="00283C03">
      <w:hyperlink r:id="rId10" w:history="1">
        <w:r w:rsidR="00283C03" w:rsidRPr="000F36E9">
          <w:rPr>
            <w:rStyle w:val="Hyperlink"/>
          </w:rPr>
          <w:t>https://arxiv.org/pdf/2010.00146.pdf</w:t>
        </w:r>
      </w:hyperlink>
    </w:p>
    <w:p w14:paraId="382F5BC7" w14:textId="77777777" w:rsidR="00283C03" w:rsidRDefault="00283C03" w:rsidP="00283C03"/>
    <w:p w14:paraId="0BE0B930" w14:textId="77777777" w:rsidR="00283C03" w:rsidRPr="00A4075E" w:rsidRDefault="00283C03" w:rsidP="00283C03">
      <w:r w:rsidRPr="00A4075E">
        <w:t xml:space="preserve">The phase-curve signature of </w:t>
      </w:r>
      <w:proofErr w:type="spellStart"/>
      <w:r w:rsidRPr="00A4075E">
        <w:t>condensible</w:t>
      </w:r>
      <w:proofErr w:type="spellEnd"/>
      <w:r w:rsidRPr="00A4075E">
        <w:t xml:space="preserve"> water-rich atmospheres on </w:t>
      </w:r>
      <w:proofErr w:type="gramStart"/>
      <w:r w:rsidRPr="00A4075E">
        <w:t>slowly-rotating</w:t>
      </w:r>
      <w:proofErr w:type="gramEnd"/>
      <w:r w:rsidRPr="00A4075E">
        <w:t xml:space="preserve"> tidally-locked exoplanets</w:t>
      </w:r>
      <w:r>
        <w:t xml:space="preserve">. Ding and </w:t>
      </w:r>
      <w:proofErr w:type="spellStart"/>
      <w:r>
        <w:t>Pierrehumbert</w:t>
      </w:r>
      <w:proofErr w:type="spellEnd"/>
      <w:r>
        <w:t>. 2020.</w:t>
      </w:r>
    </w:p>
    <w:p w14:paraId="472D1C63" w14:textId="77777777" w:rsidR="00283C03" w:rsidRDefault="00492D87" w:rsidP="00283C03">
      <w:hyperlink r:id="rId11" w:history="1">
        <w:r w:rsidR="00283C03" w:rsidRPr="000F36E9">
          <w:rPr>
            <w:rStyle w:val="Hyperlink"/>
          </w:rPr>
          <w:t>https://arxiv.org/pdf/2009.13638.pdf</w:t>
        </w:r>
      </w:hyperlink>
    </w:p>
    <w:p w14:paraId="21134808" w14:textId="77777777" w:rsidR="007E68D7" w:rsidRDefault="007E68D7" w:rsidP="007E68D7"/>
    <w:p w14:paraId="70EFD9B6" w14:textId="77777777" w:rsidR="007E68D7" w:rsidRDefault="007E68D7" w:rsidP="007E68D7"/>
    <w:p w14:paraId="18D5F3DA" w14:textId="77777777" w:rsidR="007E68D7" w:rsidRDefault="007E68D7" w:rsidP="007E68D7"/>
    <w:p w14:paraId="776BAF7D" w14:textId="77777777" w:rsidR="007E68D7" w:rsidRDefault="007E68D7" w:rsidP="007E68D7"/>
    <w:p w14:paraId="29D147C6" w14:textId="77777777" w:rsidR="007E68D7" w:rsidRPr="007E68D7" w:rsidRDefault="007E68D7" w:rsidP="00AC529E">
      <w:pPr>
        <w:rPr>
          <w:color w:val="000000" w:themeColor="text1"/>
        </w:rPr>
      </w:pPr>
    </w:p>
    <w:p w14:paraId="0F40C27D" w14:textId="77777777" w:rsidR="00A4075E" w:rsidRDefault="00A4075E" w:rsidP="00AC529E"/>
    <w:p w14:paraId="5AA799F4" w14:textId="77777777" w:rsidR="00A4075E" w:rsidRDefault="00A4075E" w:rsidP="00AC529E"/>
    <w:p w14:paraId="6CE3BD91" w14:textId="77777777" w:rsidR="00A4075E" w:rsidRDefault="00A4075E" w:rsidP="00AC529E"/>
    <w:p w14:paraId="36B1048A" w14:textId="77777777" w:rsidR="00EC1BE2" w:rsidRDefault="00EC1BE2" w:rsidP="00EC1BE2">
      <w:pPr>
        <w:pStyle w:val="ListParagraph"/>
      </w:pPr>
    </w:p>
    <w:p w14:paraId="36064550" w14:textId="6587D355" w:rsidR="00EC1BE2" w:rsidRDefault="00EC1BE2" w:rsidP="00EC1BE2">
      <w:pPr>
        <w:ind w:left="360"/>
      </w:pPr>
    </w:p>
    <w:sectPr w:rsidR="00EC1BE2" w:rsidSect="0027419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0E337B"/>
    <w:multiLevelType w:val="hybridMultilevel"/>
    <w:tmpl w:val="50D45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1BE2"/>
    <w:rsid w:val="000015A4"/>
    <w:rsid w:val="000128E6"/>
    <w:rsid w:val="00012DE8"/>
    <w:rsid w:val="00075A3B"/>
    <w:rsid w:val="000C34BD"/>
    <w:rsid w:val="000D2CB4"/>
    <w:rsid w:val="00123149"/>
    <w:rsid w:val="00165C76"/>
    <w:rsid w:val="00174652"/>
    <w:rsid w:val="00195A19"/>
    <w:rsid w:val="001B602E"/>
    <w:rsid w:val="0027419F"/>
    <w:rsid w:val="00283C03"/>
    <w:rsid w:val="003B66F6"/>
    <w:rsid w:val="00443D68"/>
    <w:rsid w:val="0046739B"/>
    <w:rsid w:val="00492D87"/>
    <w:rsid w:val="006B23DC"/>
    <w:rsid w:val="006C385A"/>
    <w:rsid w:val="006E1320"/>
    <w:rsid w:val="006F6A86"/>
    <w:rsid w:val="00764B82"/>
    <w:rsid w:val="007E68D7"/>
    <w:rsid w:val="007E7D82"/>
    <w:rsid w:val="008149C0"/>
    <w:rsid w:val="00837559"/>
    <w:rsid w:val="00837B8C"/>
    <w:rsid w:val="0099243D"/>
    <w:rsid w:val="00A05B5C"/>
    <w:rsid w:val="00A4075E"/>
    <w:rsid w:val="00A465FC"/>
    <w:rsid w:val="00A667E4"/>
    <w:rsid w:val="00AC529E"/>
    <w:rsid w:val="00AF13E7"/>
    <w:rsid w:val="00C15239"/>
    <w:rsid w:val="00C9340F"/>
    <w:rsid w:val="00CF1430"/>
    <w:rsid w:val="00DC3FC5"/>
    <w:rsid w:val="00DD03C1"/>
    <w:rsid w:val="00E232D4"/>
    <w:rsid w:val="00EC1BE2"/>
    <w:rsid w:val="00F3690E"/>
    <w:rsid w:val="00F55E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66A5227"/>
  <w15:chartTrackingRefBased/>
  <w15:docId w15:val="{95301041-B608-B149-A998-381DB7C2CB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28E6"/>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1BE2"/>
    <w:pPr>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A4075E"/>
    <w:rPr>
      <w:color w:val="0563C1" w:themeColor="hyperlink"/>
      <w:u w:val="single"/>
    </w:rPr>
  </w:style>
  <w:style w:type="character" w:styleId="UnresolvedMention">
    <w:name w:val="Unresolved Mention"/>
    <w:basedOn w:val="DefaultParagraphFont"/>
    <w:uiPriority w:val="99"/>
    <w:semiHidden/>
    <w:unhideWhenUsed/>
    <w:rsid w:val="00A4075E"/>
    <w:rPr>
      <w:color w:val="605E5C"/>
      <w:shd w:val="clear" w:color="auto" w:fill="E1DFDD"/>
    </w:rPr>
  </w:style>
  <w:style w:type="character" w:styleId="FollowedHyperlink">
    <w:name w:val="FollowedHyperlink"/>
    <w:basedOn w:val="DefaultParagraphFont"/>
    <w:uiPriority w:val="99"/>
    <w:semiHidden/>
    <w:unhideWhenUsed/>
    <w:rsid w:val="00F55E07"/>
    <w:rPr>
      <w:color w:val="954F72" w:themeColor="followedHyperlink"/>
      <w:u w:val="single"/>
    </w:rPr>
  </w:style>
  <w:style w:type="character" w:styleId="PlaceholderText">
    <w:name w:val="Placeholder Text"/>
    <w:basedOn w:val="DefaultParagraphFont"/>
    <w:uiPriority w:val="99"/>
    <w:semiHidden/>
    <w:rsid w:val="007E7D8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503911">
      <w:bodyDiv w:val="1"/>
      <w:marLeft w:val="0"/>
      <w:marRight w:val="0"/>
      <w:marTop w:val="0"/>
      <w:marBottom w:val="0"/>
      <w:divBdr>
        <w:top w:val="none" w:sz="0" w:space="0" w:color="auto"/>
        <w:left w:val="none" w:sz="0" w:space="0" w:color="auto"/>
        <w:bottom w:val="none" w:sz="0" w:space="0" w:color="auto"/>
        <w:right w:val="none" w:sz="0" w:space="0" w:color="auto"/>
      </w:divBdr>
    </w:div>
    <w:div w:id="35740023">
      <w:bodyDiv w:val="1"/>
      <w:marLeft w:val="0"/>
      <w:marRight w:val="0"/>
      <w:marTop w:val="0"/>
      <w:marBottom w:val="0"/>
      <w:divBdr>
        <w:top w:val="none" w:sz="0" w:space="0" w:color="auto"/>
        <w:left w:val="none" w:sz="0" w:space="0" w:color="auto"/>
        <w:bottom w:val="none" w:sz="0" w:space="0" w:color="auto"/>
        <w:right w:val="none" w:sz="0" w:space="0" w:color="auto"/>
      </w:divBdr>
    </w:div>
    <w:div w:id="44649355">
      <w:bodyDiv w:val="1"/>
      <w:marLeft w:val="0"/>
      <w:marRight w:val="0"/>
      <w:marTop w:val="0"/>
      <w:marBottom w:val="0"/>
      <w:divBdr>
        <w:top w:val="none" w:sz="0" w:space="0" w:color="auto"/>
        <w:left w:val="none" w:sz="0" w:space="0" w:color="auto"/>
        <w:bottom w:val="none" w:sz="0" w:space="0" w:color="auto"/>
        <w:right w:val="none" w:sz="0" w:space="0" w:color="auto"/>
      </w:divBdr>
    </w:div>
    <w:div w:id="52512670">
      <w:bodyDiv w:val="1"/>
      <w:marLeft w:val="0"/>
      <w:marRight w:val="0"/>
      <w:marTop w:val="0"/>
      <w:marBottom w:val="0"/>
      <w:divBdr>
        <w:top w:val="none" w:sz="0" w:space="0" w:color="auto"/>
        <w:left w:val="none" w:sz="0" w:space="0" w:color="auto"/>
        <w:bottom w:val="none" w:sz="0" w:space="0" w:color="auto"/>
        <w:right w:val="none" w:sz="0" w:space="0" w:color="auto"/>
      </w:divBdr>
    </w:div>
    <w:div w:id="98839141">
      <w:bodyDiv w:val="1"/>
      <w:marLeft w:val="0"/>
      <w:marRight w:val="0"/>
      <w:marTop w:val="0"/>
      <w:marBottom w:val="0"/>
      <w:divBdr>
        <w:top w:val="none" w:sz="0" w:space="0" w:color="auto"/>
        <w:left w:val="none" w:sz="0" w:space="0" w:color="auto"/>
        <w:bottom w:val="none" w:sz="0" w:space="0" w:color="auto"/>
        <w:right w:val="none" w:sz="0" w:space="0" w:color="auto"/>
      </w:divBdr>
    </w:div>
    <w:div w:id="108211071">
      <w:bodyDiv w:val="1"/>
      <w:marLeft w:val="0"/>
      <w:marRight w:val="0"/>
      <w:marTop w:val="0"/>
      <w:marBottom w:val="0"/>
      <w:divBdr>
        <w:top w:val="none" w:sz="0" w:space="0" w:color="auto"/>
        <w:left w:val="none" w:sz="0" w:space="0" w:color="auto"/>
        <w:bottom w:val="none" w:sz="0" w:space="0" w:color="auto"/>
        <w:right w:val="none" w:sz="0" w:space="0" w:color="auto"/>
      </w:divBdr>
    </w:div>
    <w:div w:id="156656919">
      <w:bodyDiv w:val="1"/>
      <w:marLeft w:val="0"/>
      <w:marRight w:val="0"/>
      <w:marTop w:val="0"/>
      <w:marBottom w:val="0"/>
      <w:divBdr>
        <w:top w:val="none" w:sz="0" w:space="0" w:color="auto"/>
        <w:left w:val="none" w:sz="0" w:space="0" w:color="auto"/>
        <w:bottom w:val="none" w:sz="0" w:space="0" w:color="auto"/>
        <w:right w:val="none" w:sz="0" w:space="0" w:color="auto"/>
      </w:divBdr>
    </w:div>
    <w:div w:id="248660003">
      <w:bodyDiv w:val="1"/>
      <w:marLeft w:val="0"/>
      <w:marRight w:val="0"/>
      <w:marTop w:val="0"/>
      <w:marBottom w:val="0"/>
      <w:divBdr>
        <w:top w:val="none" w:sz="0" w:space="0" w:color="auto"/>
        <w:left w:val="none" w:sz="0" w:space="0" w:color="auto"/>
        <w:bottom w:val="none" w:sz="0" w:space="0" w:color="auto"/>
        <w:right w:val="none" w:sz="0" w:space="0" w:color="auto"/>
      </w:divBdr>
    </w:div>
    <w:div w:id="415903659">
      <w:bodyDiv w:val="1"/>
      <w:marLeft w:val="0"/>
      <w:marRight w:val="0"/>
      <w:marTop w:val="0"/>
      <w:marBottom w:val="0"/>
      <w:divBdr>
        <w:top w:val="none" w:sz="0" w:space="0" w:color="auto"/>
        <w:left w:val="none" w:sz="0" w:space="0" w:color="auto"/>
        <w:bottom w:val="none" w:sz="0" w:space="0" w:color="auto"/>
        <w:right w:val="none" w:sz="0" w:space="0" w:color="auto"/>
      </w:divBdr>
    </w:div>
    <w:div w:id="491725642">
      <w:bodyDiv w:val="1"/>
      <w:marLeft w:val="0"/>
      <w:marRight w:val="0"/>
      <w:marTop w:val="0"/>
      <w:marBottom w:val="0"/>
      <w:divBdr>
        <w:top w:val="none" w:sz="0" w:space="0" w:color="auto"/>
        <w:left w:val="none" w:sz="0" w:space="0" w:color="auto"/>
        <w:bottom w:val="none" w:sz="0" w:space="0" w:color="auto"/>
        <w:right w:val="none" w:sz="0" w:space="0" w:color="auto"/>
      </w:divBdr>
    </w:div>
    <w:div w:id="495463012">
      <w:bodyDiv w:val="1"/>
      <w:marLeft w:val="0"/>
      <w:marRight w:val="0"/>
      <w:marTop w:val="0"/>
      <w:marBottom w:val="0"/>
      <w:divBdr>
        <w:top w:val="none" w:sz="0" w:space="0" w:color="auto"/>
        <w:left w:val="none" w:sz="0" w:space="0" w:color="auto"/>
        <w:bottom w:val="none" w:sz="0" w:space="0" w:color="auto"/>
        <w:right w:val="none" w:sz="0" w:space="0" w:color="auto"/>
      </w:divBdr>
    </w:div>
    <w:div w:id="557667824">
      <w:bodyDiv w:val="1"/>
      <w:marLeft w:val="0"/>
      <w:marRight w:val="0"/>
      <w:marTop w:val="0"/>
      <w:marBottom w:val="0"/>
      <w:divBdr>
        <w:top w:val="none" w:sz="0" w:space="0" w:color="auto"/>
        <w:left w:val="none" w:sz="0" w:space="0" w:color="auto"/>
        <w:bottom w:val="none" w:sz="0" w:space="0" w:color="auto"/>
        <w:right w:val="none" w:sz="0" w:space="0" w:color="auto"/>
      </w:divBdr>
    </w:div>
    <w:div w:id="563875004">
      <w:bodyDiv w:val="1"/>
      <w:marLeft w:val="0"/>
      <w:marRight w:val="0"/>
      <w:marTop w:val="0"/>
      <w:marBottom w:val="0"/>
      <w:divBdr>
        <w:top w:val="none" w:sz="0" w:space="0" w:color="auto"/>
        <w:left w:val="none" w:sz="0" w:space="0" w:color="auto"/>
        <w:bottom w:val="none" w:sz="0" w:space="0" w:color="auto"/>
        <w:right w:val="none" w:sz="0" w:space="0" w:color="auto"/>
      </w:divBdr>
    </w:div>
    <w:div w:id="591743114">
      <w:bodyDiv w:val="1"/>
      <w:marLeft w:val="0"/>
      <w:marRight w:val="0"/>
      <w:marTop w:val="0"/>
      <w:marBottom w:val="0"/>
      <w:divBdr>
        <w:top w:val="none" w:sz="0" w:space="0" w:color="auto"/>
        <w:left w:val="none" w:sz="0" w:space="0" w:color="auto"/>
        <w:bottom w:val="none" w:sz="0" w:space="0" w:color="auto"/>
        <w:right w:val="none" w:sz="0" w:space="0" w:color="auto"/>
      </w:divBdr>
    </w:div>
    <w:div w:id="655914258">
      <w:bodyDiv w:val="1"/>
      <w:marLeft w:val="0"/>
      <w:marRight w:val="0"/>
      <w:marTop w:val="0"/>
      <w:marBottom w:val="0"/>
      <w:divBdr>
        <w:top w:val="none" w:sz="0" w:space="0" w:color="auto"/>
        <w:left w:val="none" w:sz="0" w:space="0" w:color="auto"/>
        <w:bottom w:val="none" w:sz="0" w:space="0" w:color="auto"/>
        <w:right w:val="none" w:sz="0" w:space="0" w:color="auto"/>
      </w:divBdr>
    </w:div>
    <w:div w:id="702632456">
      <w:bodyDiv w:val="1"/>
      <w:marLeft w:val="0"/>
      <w:marRight w:val="0"/>
      <w:marTop w:val="0"/>
      <w:marBottom w:val="0"/>
      <w:divBdr>
        <w:top w:val="none" w:sz="0" w:space="0" w:color="auto"/>
        <w:left w:val="none" w:sz="0" w:space="0" w:color="auto"/>
        <w:bottom w:val="none" w:sz="0" w:space="0" w:color="auto"/>
        <w:right w:val="none" w:sz="0" w:space="0" w:color="auto"/>
      </w:divBdr>
    </w:div>
    <w:div w:id="774596196">
      <w:bodyDiv w:val="1"/>
      <w:marLeft w:val="0"/>
      <w:marRight w:val="0"/>
      <w:marTop w:val="0"/>
      <w:marBottom w:val="0"/>
      <w:divBdr>
        <w:top w:val="none" w:sz="0" w:space="0" w:color="auto"/>
        <w:left w:val="none" w:sz="0" w:space="0" w:color="auto"/>
        <w:bottom w:val="none" w:sz="0" w:space="0" w:color="auto"/>
        <w:right w:val="none" w:sz="0" w:space="0" w:color="auto"/>
      </w:divBdr>
    </w:div>
    <w:div w:id="818881532">
      <w:bodyDiv w:val="1"/>
      <w:marLeft w:val="0"/>
      <w:marRight w:val="0"/>
      <w:marTop w:val="0"/>
      <w:marBottom w:val="0"/>
      <w:divBdr>
        <w:top w:val="none" w:sz="0" w:space="0" w:color="auto"/>
        <w:left w:val="none" w:sz="0" w:space="0" w:color="auto"/>
        <w:bottom w:val="none" w:sz="0" w:space="0" w:color="auto"/>
        <w:right w:val="none" w:sz="0" w:space="0" w:color="auto"/>
      </w:divBdr>
    </w:div>
    <w:div w:id="825634472">
      <w:bodyDiv w:val="1"/>
      <w:marLeft w:val="0"/>
      <w:marRight w:val="0"/>
      <w:marTop w:val="0"/>
      <w:marBottom w:val="0"/>
      <w:divBdr>
        <w:top w:val="none" w:sz="0" w:space="0" w:color="auto"/>
        <w:left w:val="none" w:sz="0" w:space="0" w:color="auto"/>
        <w:bottom w:val="none" w:sz="0" w:space="0" w:color="auto"/>
        <w:right w:val="none" w:sz="0" w:space="0" w:color="auto"/>
      </w:divBdr>
    </w:div>
    <w:div w:id="855730566">
      <w:bodyDiv w:val="1"/>
      <w:marLeft w:val="0"/>
      <w:marRight w:val="0"/>
      <w:marTop w:val="0"/>
      <w:marBottom w:val="0"/>
      <w:divBdr>
        <w:top w:val="none" w:sz="0" w:space="0" w:color="auto"/>
        <w:left w:val="none" w:sz="0" w:space="0" w:color="auto"/>
        <w:bottom w:val="none" w:sz="0" w:space="0" w:color="auto"/>
        <w:right w:val="none" w:sz="0" w:space="0" w:color="auto"/>
      </w:divBdr>
    </w:div>
    <w:div w:id="907223616">
      <w:bodyDiv w:val="1"/>
      <w:marLeft w:val="0"/>
      <w:marRight w:val="0"/>
      <w:marTop w:val="0"/>
      <w:marBottom w:val="0"/>
      <w:divBdr>
        <w:top w:val="none" w:sz="0" w:space="0" w:color="auto"/>
        <w:left w:val="none" w:sz="0" w:space="0" w:color="auto"/>
        <w:bottom w:val="none" w:sz="0" w:space="0" w:color="auto"/>
        <w:right w:val="none" w:sz="0" w:space="0" w:color="auto"/>
      </w:divBdr>
    </w:div>
    <w:div w:id="941498210">
      <w:bodyDiv w:val="1"/>
      <w:marLeft w:val="0"/>
      <w:marRight w:val="0"/>
      <w:marTop w:val="0"/>
      <w:marBottom w:val="0"/>
      <w:divBdr>
        <w:top w:val="none" w:sz="0" w:space="0" w:color="auto"/>
        <w:left w:val="none" w:sz="0" w:space="0" w:color="auto"/>
        <w:bottom w:val="none" w:sz="0" w:space="0" w:color="auto"/>
        <w:right w:val="none" w:sz="0" w:space="0" w:color="auto"/>
      </w:divBdr>
    </w:div>
    <w:div w:id="946083291">
      <w:bodyDiv w:val="1"/>
      <w:marLeft w:val="0"/>
      <w:marRight w:val="0"/>
      <w:marTop w:val="0"/>
      <w:marBottom w:val="0"/>
      <w:divBdr>
        <w:top w:val="none" w:sz="0" w:space="0" w:color="auto"/>
        <w:left w:val="none" w:sz="0" w:space="0" w:color="auto"/>
        <w:bottom w:val="none" w:sz="0" w:space="0" w:color="auto"/>
        <w:right w:val="none" w:sz="0" w:space="0" w:color="auto"/>
      </w:divBdr>
    </w:div>
    <w:div w:id="1332609232">
      <w:bodyDiv w:val="1"/>
      <w:marLeft w:val="0"/>
      <w:marRight w:val="0"/>
      <w:marTop w:val="0"/>
      <w:marBottom w:val="0"/>
      <w:divBdr>
        <w:top w:val="none" w:sz="0" w:space="0" w:color="auto"/>
        <w:left w:val="none" w:sz="0" w:space="0" w:color="auto"/>
        <w:bottom w:val="none" w:sz="0" w:space="0" w:color="auto"/>
        <w:right w:val="none" w:sz="0" w:space="0" w:color="auto"/>
      </w:divBdr>
    </w:div>
    <w:div w:id="1344477329">
      <w:bodyDiv w:val="1"/>
      <w:marLeft w:val="0"/>
      <w:marRight w:val="0"/>
      <w:marTop w:val="0"/>
      <w:marBottom w:val="0"/>
      <w:divBdr>
        <w:top w:val="none" w:sz="0" w:space="0" w:color="auto"/>
        <w:left w:val="none" w:sz="0" w:space="0" w:color="auto"/>
        <w:bottom w:val="none" w:sz="0" w:space="0" w:color="auto"/>
        <w:right w:val="none" w:sz="0" w:space="0" w:color="auto"/>
      </w:divBdr>
    </w:div>
    <w:div w:id="1471096948">
      <w:bodyDiv w:val="1"/>
      <w:marLeft w:val="0"/>
      <w:marRight w:val="0"/>
      <w:marTop w:val="0"/>
      <w:marBottom w:val="0"/>
      <w:divBdr>
        <w:top w:val="none" w:sz="0" w:space="0" w:color="auto"/>
        <w:left w:val="none" w:sz="0" w:space="0" w:color="auto"/>
        <w:bottom w:val="none" w:sz="0" w:space="0" w:color="auto"/>
        <w:right w:val="none" w:sz="0" w:space="0" w:color="auto"/>
      </w:divBdr>
    </w:div>
    <w:div w:id="1506431351">
      <w:bodyDiv w:val="1"/>
      <w:marLeft w:val="0"/>
      <w:marRight w:val="0"/>
      <w:marTop w:val="0"/>
      <w:marBottom w:val="0"/>
      <w:divBdr>
        <w:top w:val="none" w:sz="0" w:space="0" w:color="auto"/>
        <w:left w:val="none" w:sz="0" w:space="0" w:color="auto"/>
        <w:bottom w:val="none" w:sz="0" w:space="0" w:color="auto"/>
        <w:right w:val="none" w:sz="0" w:space="0" w:color="auto"/>
      </w:divBdr>
    </w:div>
    <w:div w:id="1561748694">
      <w:bodyDiv w:val="1"/>
      <w:marLeft w:val="0"/>
      <w:marRight w:val="0"/>
      <w:marTop w:val="0"/>
      <w:marBottom w:val="0"/>
      <w:divBdr>
        <w:top w:val="none" w:sz="0" w:space="0" w:color="auto"/>
        <w:left w:val="none" w:sz="0" w:space="0" w:color="auto"/>
        <w:bottom w:val="none" w:sz="0" w:space="0" w:color="auto"/>
        <w:right w:val="none" w:sz="0" w:space="0" w:color="auto"/>
      </w:divBdr>
    </w:div>
    <w:div w:id="1804695589">
      <w:bodyDiv w:val="1"/>
      <w:marLeft w:val="0"/>
      <w:marRight w:val="0"/>
      <w:marTop w:val="0"/>
      <w:marBottom w:val="0"/>
      <w:divBdr>
        <w:top w:val="none" w:sz="0" w:space="0" w:color="auto"/>
        <w:left w:val="none" w:sz="0" w:space="0" w:color="auto"/>
        <w:bottom w:val="none" w:sz="0" w:space="0" w:color="auto"/>
        <w:right w:val="none" w:sz="0" w:space="0" w:color="auto"/>
      </w:divBdr>
    </w:div>
    <w:div w:id="1840730397">
      <w:bodyDiv w:val="1"/>
      <w:marLeft w:val="0"/>
      <w:marRight w:val="0"/>
      <w:marTop w:val="0"/>
      <w:marBottom w:val="0"/>
      <w:divBdr>
        <w:top w:val="none" w:sz="0" w:space="0" w:color="auto"/>
        <w:left w:val="none" w:sz="0" w:space="0" w:color="auto"/>
        <w:bottom w:val="none" w:sz="0" w:space="0" w:color="auto"/>
        <w:right w:val="none" w:sz="0" w:space="0" w:color="auto"/>
      </w:divBdr>
    </w:div>
    <w:div w:id="1862745967">
      <w:bodyDiv w:val="1"/>
      <w:marLeft w:val="0"/>
      <w:marRight w:val="0"/>
      <w:marTop w:val="0"/>
      <w:marBottom w:val="0"/>
      <w:divBdr>
        <w:top w:val="none" w:sz="0" w:space="0" w:color="auto"/>
        <w:left w:val="none" w:sz="0" w:space="0" w:color="auto"/>
        <w:bottom w:val="none" w:sz="0" w:space="0" w:color="auto"/>
        <w:right w:val="none" w:sz="0" w:space="0" w:color="auto"/>
      </w:divBdr>
    </w:div>
    <w:div w:id="2025471808">
      <w:bodyDiv w:val="1"/>
      <w:marLeft w:val="0"/>
      <w:marRight w:val="0"/>
      <w:marTop w:val="0"/>
      <w:marBottom w:val="0"/>
      <w:divBdr>
        <w:top w:val="none" w:sz="0" w:space="0" w:color="auto"/>
        <w:left w:val="none" w:sz="0" w:space="0" w:color="auto"/>
        <w:bottom w:val="none" w:sz="0" w:space="0" w:color="auto"/>
        <w:right w:val="none" w:sz="0" w:space="0" w:color="auto"/>
      </w:divBdr>
    </w:div>
    <w:div w:id="2102598864">
      <w:bodyDiv w:val="1"/>
      <w:marLeft w:val="0"/>
      <w:marRight w:val="0"/>
      <w:marTop w:val="0"/>
      <w:marBottom w:val="0"/>
      <w:divBdr>
        <w:top w:val="none" w:sz="0" w:space="0" w:color="auto"/>
        <w:left w:val="none" w:sz="0" w:space="0" w:color="auto"/>
        <w:bottom w:val="none" w:sz="0" w:space="0" w:color="auto"/>
        <w:right w:val="none" w:sz="0" w:space="0" w:color="auto"/>
      </w:divBdr>
    </w:div>
    <w:div w:id="21330907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hyperlink" Target="https://arxiv.org/pdf/2009.13638.pdf" TargetMode="External"/><Relationship Id="rId5" Type="http://schemas.openxmlformats.org/officeDocument/2006/relationships/image" Target="media/image1.tiff"/><Relationship Id="rId10" Type="http://schemas.openxmlformats.org/officeDocument/2006/relationships/hyperlink" Target="https://arxiv.org/pdf/2010.00146.pdf" TargetMode="External"/><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6</Pages>
  <Words>2097</Words>
  <Characters>11346</Characters>
  <Application>Microsoft Office Word</Application>
  <DocSecurity>0</DocSecurity>
  <Lines>202</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 hanes</dc:creator>
  <cp:keywords/>
  <dc:description/>
  <cp:lastModifiedBy>ed hanes</cp:lastModifiedBy>
  <cp:revision>2</cp:revision>
  <dcterms:created xsi:type="dcterms:W3CDTF">2020-12-18T08:01:00Z</dcterms:created>
  <dcterms:modified xsi:type="dcterms:W3CDTF">2020-12-18T08:01:00Z</dcterms:modified>
</cp:coreProperties>
</file>